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06" w:rsidRPr="00706AC4" w:rsidRDefault="00345C06" w:rsidP="00E55D7F">
      <w:pPr>
        <w:ind w:firstLine="5670"/>
        <w:jc w:val="right"/>
        <w:outlineLvl w:val="0"/>
        <w:rPr>
          <w:rFonts w:ascii="Fira Sans" w:hAnsi="Fira Sans" w:cs="Arial"/>
          <w:sz w:val="19"/>
          <w:szCs w:val="19"/>
        </w:rPr>
      </w:pPr>
      <w:r w:rsidRPr="00706AC4">
        <w:rPr>
          <w:rFonts w:ascii="Fira Sans" w:hAnsi="Fira Sans" w:cs="Arial"/>
          <w:sz w:val="19"/>
          <w:szCs w:val="19"/>
        </w:rPr>
        <w:t xml:space="preserve">Załącznik nr </w:t>
      </w:r>
      <w:r w:rsidR="00706AC4" w:rsidRPr="00706AC4">
        <w:rPr>
          <w:rFonts w:ascii="Fira Sans" w:hAnsi="Fira Sans" w:cs="Arial"/>
          <w:sz w:val="19"/>
          <w:szCs w:val="19"/>
        </w:rPr>
        <w:t>34</w:t>
      </w:r>
      <w:r w:rsidR="005814F7" w:rsidRPr="00706AC4">
        <w:rPr>
          <w:rFonts w:ascii="Fira Sans" w:hAnsi="Fira Sans" w:cs="Arial"/>
          <w:sz w:val="19"/>
          <w:szCs w:val="19"/>
        </w:rPr>
        <w:t xml:space="preserve"> </w:t>
      </w:r>
      <w:r w:rsidRPr="00706AC4">
        <w:rPr>
          <w:rFonts w:ascii="Fira Sans" w:hAnsi="Fira Sans" w:cs="Arial"/>
          <w:sz w:val="19"/>
          <w:szCs w:val="19"/>
        </w:rPr>
        <w:t>do SIWZ</w:t>
      </w:r>
    </w:p>
    <w:p w:rsidR="00345C06" w:rsidRPr="00706AC4" w:rsidRDefault="00345C06" w:rsidP="00706AC4">
      <w:pPr>
        <w:ind w:left="5103"/>
        <w:jc w:val="right"/>
        <w:rPr>
          <w:rFonts w:ascii="Fira Sans" w:hAnsi="Fira Sans" w:cs="Arial"/>
          <w:sz w:val="19"/>
          <w:szCs w:val="19"/>
        </w:rPr>
      </w:pPr>
      <w:r w:rsidRPr="00706AC4">
        <w:rPr>
          <w:rFonts w:ascii="Fira Sans" w:hAnsi="Fira Sans" w:cs="Arial"/>
          <w:sz w:val="19"/>
          <w:szCs w:val="19"/>
        </w:rPr>
        <w:t xml:space="preserve">numer sprawy: </w:t>
      </w:r>
      <w:r w:rsidR="00706AC4" w:rsidRPr="00706AC4">
        <w:rPr>
          <w:rFonts w:ascii="Fira Sans" w:hAnsi="Fira Sans" w:cs="Arial"/>
          <w:sz w:val="19"/>
          <w:szCs w:val="19"/>
        </w:rPr>
        <w:t>6/DB/POIŚ/PN/2018</w:t>
      </w:r>
    </w:p>
    <w:p w:rsidR="009317AA" w:rsidRPr="00706AC4" w:rsidRDefault="009317AA" w:rsidP="009317AA">
      <w:pPr>
        <w:shd w:val="clear" w:color="auto" w:fill="FFFFFF"/>
        <w:spacing w:line="276" w:lineRule="auto"/>
        <w:ind w:right="403"/>
        <w:jc w:val="center"/>
        <w:rPr>
          <w:rFonts w:ascii="Fira Sans" w:hAnsi="Fira Sans"/>
          <w:b/>
          <w:sz w:val="19"/>
          <w:szCs w:val="19"/>
          <w:lang w:eastAsia="en-US"/>
        </w:rPr>
      </w:pPr>
    </w:p>
    <w:p w:rsidR="009317AA" w:rsidRPr="00706AC4" w:rsidRDefault="009317AA" w:rsidP="009317AA">
      <w:pPr>
        <w:shd w:val="clear" w:color="auto" w:fill="FFFFFF"/>
        <w:spacing w:line="276" w:lineRule="auto"/>
        <w:ind w:right="403"/>
        <w:jc w:val="center"/>
        <w:rPr>
          <w:rFonts w:ascii="Fira Sans" w:hAnsi="Fira Sans" w:cs="Arial"/>
          <w:b/>
          <w:i/>
          <w:kern w:val="22"/>
          <w:sz w:val="19"/>
          <w:szCs w:val="19"/>
        </w:rPr>
      </w:pPr>
      <w:bookmarkStart w:id="0" w:name="OLE_LINK1"/>
      <w:bookmarkStart w:id="1" w:name="OLE_LINK2"/>
      <w:r w:rsidRPr="00706AC4">
        <w:rPr>
          <w:rFonts w:ascii="Fira Sans" w:hAnsi="Fira Sans"/>
          <w:b/>
          <w:bCs/>
          <w:kern w:val="22"/>
          <w:sz w:val="19"/>
          <w:szCs w:val="19"/>
        </w:rPr>
        <w:t>OPIS CZYNNOŚCI, CO DO KTÓRYCH ZAMAWIAJĄCY WYMAGA ZATRUDNIENIA NA PODSTAWIE UMOWY O</w:t>
      </w:r>
      <w:r w:rsidR="00706AC4" w:rsidRPr="00706AC4">
        <w:rPr>
          <w:rFonts w:ascii="Fira Sans" w:hAnsi="Fira Sans"/>
          <w:b/>
          <w:bCs/>
          <w:kern w:val="22"/>
          <w:sz w:val="19"/>
          <w:szCs w:val="19"/>
        </w:rPr>
        <w:t> </w:t>
      </w:r>
      <w:r w:rsidRPr="00706AC4">
        <w:rPr>
          <w:rFonts w:ascii="Fira Sans" w:hAnsi="Fira Sans"/>
          <w:b/>
          <w:bCs/>
          <w:kern w:val="22"/>
          <w:sz w:val="19"/>
          <w:szCs w:val="19"/>
        </w:rPr>
        <w:t>PRACĘ</w:t>
      </w:r>
      <w:bookmarkEnd w:id="0"/>
      <w:bookmarkEnd w:id="1"/>
      <w:r w:rsidRPr="00706AC4">
        <w:rPr>
          <w:rFonts w:ascii="Fira Sans" w:hAnsi="Fira Sans" w:cs="Arial"/>
          <w:b/>
          <w:sz w:val="19"/>
          <w:szCs w:val="19"/>
          <w:lang w:eastAsia="en-US"/>
        </w:rPr>
        <w:t xml:space="preserve"> </w:t>
      </w:r>
      <w:r w:rsidR="00706AC4" w:rsidRPr="00706AC4">
        <w:rPr>
          <w:rFonts w:ascii="Fira Sans" w:hAnsi="Fira Sans"/>
          <w:b/>
          <w:bCs/>
          <w:kern w:val="22"/>
          <w:sz w:val="19"/>
          <w:szCs w:val="19"/>
        </w:rPr>
        <w:t>W PEŁNYM WYMIARZE CZASU PRACY W TRAKCIE REALIZACJI TYCH CZYNNOŚCI W OKRESIE TRWANIA UMOWY</w:t>
      </w:r>
      <w:r w:rsidR="00706AC4" w:rsidRPr="00706AC4">
        <w:rPr>
          <w:rFonts w:ascii="Fira Sans" w:hAnsi="Fira Sans" w:cs="Arial"/>
          <w:b/>
          <w:sz w:val="19"/>
          <w:szCs w:val="19"/>
          <w:lang w:eastAsia="en-US"/>
        </w:rPr>
        <w:t xml:space="preserve"> </w:t>
      </w:r>
      <w:r w:rsidR="00706AC4" w:rsidRPr="00706AC4">
        <w:rPr>
          <w:rFonts w:ascii="Fira Sans" w:hAnsi="Fira Sans" w:cs="Arial"/>
          <w:b/>
          <w:sz w:val="19"/>
          <w:szCs w:val="19"/>
        </w:rPr>
        <w:t>6/DB/POIŚ/PN/2018</w:t>
      </w:r>
    </w:p>
    <w:p w:rsidR="009317AA" w:rsidRPr="00706AC4" w:rsidRDefault="009317AA" w:rsidP="009317AA">
      <w:pPr>
        <w:shd w:val="clear" w:color="auto" w:fill="FFFFFF"/>
        <w:spacing w:line="276" w:lineRule="auto"/>
        <w:ind w:left="4056" w:right="403" w:firstLine="432"/>
        <w:rPr>
          <w:rFonts w:ascii="Fira Sans" w:hAnsi="Fira Sans" w:cs="Arial"/>
          <w:i/>
          <w:kern w:val="22"/>
          <w:sz w:val="19"/>
          <w:szCs w:val="19"/>
        </w:rPr>
      </w:pPr>
    </w:p>
    <w:p w:rsidR="00706AC4" w:rsidRPr="00904F6F" w:rsidRDefault="00706AC4" w:rsidP="00706AC4">
      <w:pPr>
        <w:autoSpaceDE w:val="0"/>
        <w:autoSpaceDN w:val="0"/>
        <w:adjustRightInd w:val="0"/>
        <w:spacing w:after="120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904F6F">
        <w:rPr>
          <w:rFonts w:ascii="Fira Sans" w:eastAsia="Calibri" w:hAnsi="Fira Sans"/>
          <w:sz w:val="19"/>
          <w:szCs w:val="19"/>
          <w:lang w:eastAsia="en-US"/>
        </w:rPr>
        <w:t xml:space="preserve">Na podstawie art. 29 ust. 3a ustawy </w:t>
      </w:r>
      <w:proofErr w:type="spellStart"/>
      <w:r w:rsidRPr="00904F6F">
        <w:rPr>
          <w:rFonts w:ascii="Fira Sans" w:eastAsia="Calibri" w:hAnsi="Fira Sans"/>
          <w:sz w:val="19"/>
          <w:szCs w:val="19"/>
          <w:lang w:eastAsia="en-US"/>
        </w:rPr>
        <w:t>Pzp</w:t>
      </w:r>
      <w:proofErr w:type="spellEnd"/>
      <w:r w:rsidRPr="00904F6F">
        <w:rPr>
          <w:rFonts w:ascii="Fira Sans" w:eastAsia="Calibri" w:hAnsi="Fira Sans"/>
          <w:sz w:val="19"/>
          <w:szCs w:val="19"/>
          <w:lang w:eastAsia="en-US"/>
        </w:rPr>
        <w:t xml:space="preserve"> Zamawiający wymaga zatrudnienia przez Wykonawcę lub Podwykonawcę na podstawie umowy o pracę, osób wykonujących podczas realizacji przedmiotu zamówienia następujące czynności (z wyjątkiem czynności wykonywanych przez kierowników robót/budowy, geodetów, prawników, projektantów):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przygotowanie terenu prac i zabezpieczenie terenu związanego z pracami rozbiórkowymi,</w:t>
      </w:r>
    </w:p>
    <w:p w:rsidR="00706AC4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ustawianie rusztowań i podestów, montaż daszków ochronnych, poręczy,</w:t>
      </w:r>
      <w:r>
        <w:rPr>
          <w:rStyle w:val="FontStyle38"/>
          <w:rFonts w:ascii="Fira Sans" w:hAnsi="Fira Sans"/>
          <w:sz w:val="19"/>
          <w:szCs w:val="19"/>
        </w:rPr>
        <w:t xml:space="preserve"> 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>
        <w:rPr>
          <w:rStyle w:val="FontStyle38"/>
          <w:rFonts w:ascii="Fira Sans" w:hAnsi="Fira Sans"/>
          <w:sz w:val="19"/>
          <w:szCs w:val="19"/>
        </w:rPr>
        <w:t>montaż dźwigów, wind zewnętrznych do transportu pionowego,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sortowanie, układanie i usuwanie materiałów z rozbiórki i gruzu,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wykonywanie gładzi gipsowych, okładzin</w:t>
      </w:r>
      <w:r>
        <w:rPr>
          <w:rStyle w:val="FontStyle38"/>
          <w:rFonts w:ascii="Fira Sans" w:hAnsi="Fira Sans"/>
          <w:sz w:val="19"/>
          <w:szCs w:val="19"/>
        </w:rPr>
        <w:t xml:space="preserve"> przewodów wentylacyjnych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 i </w:t>
      </w:r>
      <w:r>
        <w:rPr>
          <w:rStyle w:val="FontStyle38"/>
          <w:rFonts w:ascii="Fira Sans" w:hAnsi="Fira Sans"/>
          <w:sz w:val="19"/>
          <w:szCs w:val="19"/>
        </w:rPr>
        <w:t>zabudów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 z </w:t>
      </w:r>
      <w:proofErr w:type="spellStart"/>
      <w:r w:rsidRPr="00904F6F">
        <w:rPr>
          <w:rStyle w:val="FontStyle38"/>
          <w:rFonts w:ascii="Fira Sans" w:hAnsi="Fira Sans"/>
          <w:sz w:val="19"/>
          <w:szCs w:val="19"/>
        </w:rPr>
        <w:t>g-k</w:t>
      </w:r>
      <w:proofErr w:type="spellEnd"/>
      <w:r w:rsidRPr="00904F6F">
        <w:rPr>
          <w:rStyle w:val="FontStyle38"/>
          <w:rFonts w:ascii="Fira Sans" w:hAnsi="Fira Sans"/>
          <w:sz w:val="19"/>
          <w:szCs w:val="19"/>
        </w:rPr>
        <w:t>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demontaż i montaż sufitów z elementów prefabrykowanych,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demontaż i montaż elementów wsporników w ścianach wewnętrznych i zewnętrznych,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demontaż instalacji centralnego ogrzewania</w:t>
      </w:r>
      <w:r>
        <w:rPr>
          <w:rStyle w:val="FontStyle38"/>
          <w:rFonts w:ascii="Fira Sans" w:hAnsi="Fira Sans"/>
          <w:sz w:val="19"/>
          <w:szCs w:val="19"/>
        </w:rPr>
        <w:t xml:space="preserve"> wraz z grzejnikami</w:t>
      </w:r>
      <w:r w:rsidRPr="00904F6F">
        <w:rPr>
          <w:rStyle w:val="FontStyle38"/>
          <w:rFonts w:ascii="Fira Sans" w:hAnsi="Fira Sans"/>
          <w:sz w:val="19"/>
          <w:szCs w:val="19"/>
        </w:rPr>
        <w:t>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demontaż elementów węzła cieplnego,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demontaż instalacji ciepłej wody użytkowej,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montaż instalacji co wraz z nowymi grzejnikami,</w:t>
      </w:r>
    </w:p>
    <w:p w:rsidR="00706AC4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>
        <w:rPr>
          <w:rStyle w:val="FontStyle38"/>
          <w:rFonts w:ascii="Fira Sans" w:hAnsi="Fira Sans"/>
          <w:sz w:val="19"/>
          <w:szCs w:val="19"/>
        </w:rPr>
        <w:t>montaż nowych baterii umywalkowych uruchamianych fotokomórką,</w:t>
      </w:r>
    </w:p>
    <w:p w:rsidR="00706AC4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montaż instalacji </w:t>
      </w:r>
      <w:proofErr w:type="spellStart"/>
      <w:r w:rsidRPr="00904F6F">
        <w:rPr>
          <w:rStyle w:val="FontStyle38"/>
          <w:rFonts w:ascii="Fira Sans" w:hAnsi="Fira Sans"/>
          <w:sz w:val="19"/>
          <w:szCs w:val="19"/>
        </w:rPr>
        <w:t>cwu</w:t>
      </w:r>
      <w:proofErr w:type="spellEnd"/>
      <w:r w:rsidRPr="00904F6F">
        <w:rPr>
          <w:rStyle w:val="FontStyle38"/>
          <w:rFonts w:ascii="Fira Sans" w:hAnsi="Fira Sans"/>
          <w:sz w:val="19"/>
          <w:szCs w:val="19"/>
        </w:rPr>
        <w:t xml:space="preserve"> i podłączenie przyborów,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>
        <w:rPr>
          <w:rStyle w:val="FontStyle38"/>
          <w:rFonts w:ascii="Fira Sans" w:hAnsi="Fira Sans"/>
          <w:sz w:val="19"/>
          <w:szCs w:val="19"/>
        </w:rPr>
        <w:t>wymiana i uzupełnienie okładzin ścian i posadzek w łazienkach po robotach instalacyjnych,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montaż paneli solarnych,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montaż rurociągów zewnętrznych i wewnętrznych</w:t>
      </w:r>
      <w:r>
        <w:rPr>
          <w:rStyle w:val="FontStyle38"/>
          <w:rFonts w:ascii="Fira Sans" w:hAnsi="Fira Sans"/>
          <w:sz w:val="19"/>
          <w:szCs w:val="19"/>
        </w:rPr>
        <w:t xml:space="preserve"> instalacji solarnej</w:t>
      </w:r>
      <w:r w:rsidRPr="00904F6F">
        <w:rPr>
          <w:rStyle w:val="FontStyle38"/>
          <w:rFonts w:ascii="Fira Sans" w:hAnsi="Fira Sans"/>
          <w:sz w:val="19"/>
          <w:szCs w:val="19"/>
        </w:rPr>
        <w:t>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montaż central wentylacyjnych,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montaż instalacji wentylacji mechanicznej w budynku,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przebudowa istniejących rozdzielnic elektrycznych</w:t>
      </w:r>
      <w:r>
        <w:rPr>
          <w:rStyle w:val="FontStyle38"/>
          <w:rFonts w:ascii="Fira Sans" w:hAnsi="Fira Sans"/>
          <w:sz w:val="19"/>
          <w:szCs w:val="19"/>
        </w:rPr>
        <w:t xml:space="preserve"> i wykonanie nowych</w:t>
      </w:r>
      <w:r w:rsidRPr="00904F6F">
        <w:rPr>
          <w:rStyle w:val="FontStyle38"/>
          <w:rFonts w:ascii="Fira Sans" w:hAnsi="Fira Sans"/>
          <w:sz w:val="19"/>
          <w:szCs w:val="19"/>
        </w:rPr>
        <w:t>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układanie kabli zasilających,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demontaż i ponowny montaż gniazd i czujek pożarowych</w:t>
      </w:r>
      <w:r>
        <w:rPr>
          <w:rStyle w:val="FontStyle38"/>
          <w:rFonts w:ascii="Fira Sans" w:hAnsi="Fira Sans"/>
          <w:sz w:val="19"/>
          <w:szCs w:val="19"/>
        </w:rPr>
        <w:t xml:space="preserve"> z okablowaniem</w:t>
      </w:r>
      <w:r w:rsidRPr="00904F6F">
        <w:rPr>
          <w:rStyle w:val="FontStyle38"/>
          <w:rFonts w:ascii="Fira Sans" w:hAnsi="Fira Sans"/>
          <w:sz w:val="19"/>
          <w:szCs w:val="19"/>
        </w:rPr>
        <w:t>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układanie kabli systemu sygnalizacji pożaru, podłączanie klap pożarowych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naprawa elementów ścian i sufitów po różnych przekuciach,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wykonywanie ocieplenia ścian i glifów z wełny mineralnej z wyprawą tynkarską na siatce i kleju,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prace konserwatorskie na elementach kamiennych okładzin ścian elewacji budynku,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wymiana elementów kamiennych uszkodzonych nie nadających się do konserwacji,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impregnacja elementów kamiennych elewacji,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wykonywanie tynków wewnętrznych i zewnętrznych,</w:t>
      </w:r>
    </w:p>
    <w:p w:rsidR="00706AC4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demontaż i montaż </w:t>
      </w:r>
      <w:r>
        <w:rPr>
          <w:rStyle w:val="FontStyle38"/>
          <w:rFonts w:ascii="Fira Sans" w:hAnsi="Fira Sans"/>
          <w:sz w:val="19"/>
          <w:szCs w:val="19"/>
        </w:rPr>
        <w:t xml:space="preserve">nowej </w:t>
      </w:r>
      <w:r w:rsidRPr="00904F6F">
        <w:rPr>
          <w:rStyle w:val="FontStyle38"/>
          <w:rFonts w:ascii="Fira Sans" w:hAnsi="Fira Sans"/>
          <w:sz w:val="19"/>
          <w:szCs w:val="19"/>
        </w:rPr>
        <w:t>stolarki okiennej i drzwiowej,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>
        <w:rPr>
          <w:rStyle w:val="FontStyle38"/>
          <w:rFonts w:ascii="Fira Sans" w:hAnsi="Fira Sans"/>
          <w:sz w:val="19"/>
          <w:szCs w:val="19"/>
        </w:rPr>
        <w:t>dopasowanie istniejących parapetów do nowo zamontowanej stolarki okiennej,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przygotowanie podłoży pionowych i poziomych pod różne rodzaje okładzin i wypraw,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wykonywanie izolacji termicznych i przeciwwilgociowych,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wykonanie izolacji termicznej z granulatu, wdmuchiwanej w przestrzenie stropowe, 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>
        <w:rPr>
          <w:rStyle w:val="FontStyle38"/>
          <w:rFonts w:ascii="Fira Sans" w:hAnsi="Fira Sans"/>
          <w:sz w:val="19"/>
          <w:szCs w:val="19"/>
        </w:rPr>
        <w:t xml:space="preserve">wykonywanie </w:t>
      </w:r>
      <w:r w:rsidRPr="00904F6F">
        <w:rPr>
          <w:rStyle w:val="FontStyle38"/>
          <w:rFonts w:ascii="Fira Sans" w:hAnsi="Fira Sans"/>
          <w:sz w:val="19"/>
          <w:szCs w:val="19"/>
        </w:rPr>
        <w:t>wylewek i warstw posadzkowych i dachowych,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demontaż starych i wykonywanie </w:t>
      </w:r>
      <w:r>
        <w:rPr>
          <w:rStyle w:val="FontStyle38"/>
          <w:rFonts w:ascii="Fira Sans" w:hAnsi="Fira Sans"/>
          <w:sz w:val="19"/>
          <w:szCs w:val="19"/>
        </w:rPr>
        <w:t xml:space="preserve">nowych 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obróbek blacharskich </w:t>
      </w:r>
      <w:r>
        <w:rPr>
          <w:rStyle w:val="FontStyle38"/>
          <w:rFonts w:ascii="Fira Sans" w:hAnsi="Fira Sans"/>
          <w:sz w:val="19"/>
          <w:szCs w:val="19"/>
        </w:rPr>
        <w:t>wraz z ich mo</w:t>
      </w:r>
      <w:r w:rsidRPr="00904F6F">
        <w:rPr>
          <w:rStyle w:val="FontStyle38"/>
          <w:rFonts w:ascii="Fira Sans" w:hAnsi="Fira Sans"/>
          <w:sz w:val="19"/>
          <w:szCs w:val="19"/>
        </w:rPr>
        <w:t>ntaż</w:t>
      </w:r>
      <w:r>
        <w:rPr>
          <w:rStyle w:val="FontStyle38"/>
          <w:rFonts w:ascii="Fira Sans" w:hAnsi="Fira Sans"/>
          <w:sz w:val="19"/>
          <w:szCs w:val="19"/>
        </w:rPr>
        <w:t>em</w:t>
      </w:r>
      <w:r w:rsidRPr="00904F6F">
        <w:rPr>
          <w:rStyle w:val="FontStyle38"/>
          <w:rFonts w:ascii="Fira Sans" w:hAnsi="Fira Sans"/>
          <w:sz w:val="19"/>
          <w:szCs w:val="19"/>
        </w:rPr>
        <w:t>,</w:t>
      </w:r>
    </w:p>
    <w:p w:rsidR="00706AC4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>
        <w:rPr>
          <w:rStyle w:val="FontStyle38"/>
          <w:rFonts w:ascii="Fira Sans" w:hAnsi="Fira Sans"/>
          <w:sz w:val="19"/>
          <w:szCs w:val="19"/>
        </w:rPr>
        <w:t>demontaż balustrad, krat jednostek klimatyzacyjnych na elewacji budynku,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demontaż, montaż i przygotowanie elementów konstrukcji stalowej na tarasach, dachach, </w:t>
      </w:r>
      <w:r>
        <w:rPr>
          <w:rStyle w:val="FontStyle38"/>
          <w:rFonts w:ascii="Fira Sans" w:hAnsi="Fira Sans"/>
          <w:sz w:val="19"/>
          <w:szCs w:val="19"/>
        </w:rPr>
        <w:t xml:space="preserve">w </w:t>
      </w:r>
      <w:r w:rsidRPr="00904F6F">
        <w:rPr>
          <w:rStyle w:val="FontStyle38"/>
          <w:rFonts w:ascii="Fira Sans" w:hAnsi="Fira Sans"/>
          <w:sz w:val="19"/>
          <w:szCs w:val="19"/>
        </w:rPr>
        <w:t>terenie,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wykonywanie robót ziemnych i brukarskich,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przygotowanie, mieszanie i nanoszenie zapraw budowlanych i warstw wyrównawczych,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lastRenderedPageBreak/>
        <w:t>malowanie podłoży tynkowych farb</w:t>
      </w:r>
      <w:r>
        <w:rPr>
          <w:rStyle w:val="FontStyle38"/>
          <w:rFonts w:ascii="Fira Sans" w:hAnsi="Fira Sans"/>
          <w:sz w:val="19"/>
          <w:szCs w:val="19"/>
        </w:rPr>
        <w:t xml:space="preserve">ami zewnętrznymi i wewnętrznymi, 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 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przygotowanie i malowanie elementów stalowych konstrukcji nośnych, wsporczych, balustrad, przepierzeń, krat i żaluzji, drzwiczek kratek wentylacyjnych,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noszenie/transport</w:t>
      </w:r>
      <w:r>
        <w:rPr>
          <w:rStyle w:val="FontStyle38"/>
          <w:rFonts w:ascii="Fira Sans" w:hAnsi="Fira Sans"/>
          <w:sz w:val="19"/>
          <w:szCs w:val="19"/>
        </w:rPr>
        <w:t xml:space="preserve"> poziomy 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 na budowie materiałów budowlanych, sprzętu, </w:t>
      </w:r>
      <w:proofErr w:type="spellStart"/>
      <w:r w:rsidRPr="00904F6F">
        <w:rPr>
          <w:rStyle w:val="FontStyle38"/>
          <w:rFonts w:ascii="Fira Sans" w:hAnsi="Fira Sans"/>
          <w:sz w:val="19"/>
          <w:szCs w:val="19"/>
        </w:rPr>
        <w:t>itd</w:t>
      </w:r>
      <w:proofErr w:type="spellEnd"/>
      <w:r w:rsidRPr="00904F6F">
        <w:rPr>
          <w:rStyle w:val="FontStyle38"/>
          <w:rFonts w:ascii="Fira Sans" w:hAnsi="Fira Sans"/>
          <w:sz w:val="19"/>
          <w:szCs w:val="19"/>
        </w:rPr>
        <w:t>…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transport i utylizacja materiałów z demontażu i rozbiórek, 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 xml:space="preserve">roboty porządkowe, zabezpieczające wewnątrz i na zewnątrz budynku, 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uprzątnięcie terenu budowy i odtworzenie zieleni po zakończeniu inwestycji,</w:t>
      </w:r>
    </w:p>
    <w:p w:rsidR="00706AC4" w:rsidRPr="00904F6F" w:rsidRDefault="00706AC4" w:rsidP="00706AC4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inne czynności niezbędne do wykonania robót ujętych w zakresie projektów</w:t>
      </w:r>
      <w:r>
        <w:rPr>
          <w:rStyle w:val="FontStyle38"/>
          <w:rFonts w:ascii="Fira Sans" w:hAnsi="Fira Sans"/>
          <w:sz w:val="19"/>
          <w:szCs w:val="19"/>
        </w:rPr>
        <w:t>,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 </w:t>
      </w:r>
    </w:p>
    <w:p w:rsidR="00706AC4" w:rsidRPr="00904F6F" w:rsidRDefault="00706AC4" w:rsidP="00706AC4">
      <w:pPr>
        <w:pStyle w:val="Style4"/>
        <w:widowControl/>
        <w:tabs>
          <w:tab w:val="left" w:pos="696"/>
        </w:tabs>
        <w:spacing w:line="274" w:lineRule="exact"/>
        <w:rPr>
          <w:rStyle w:val="FontStyle38"/>
          <w:rFonts w:ascii="Fira Sans" w:hAnsi="Fira Sans"/>
          <w:sz w:val="19"/>
          <w:szCs w:val="19"/>
        </w:rPr>
      </w:pPr>
    </w:p>
    <w:p w:rsidR="00706AC4" w:rsidRPr="00904F6F" w:rsidRDefault="00706AC4" w:rsidP="00706AC4">
      <w:pPr>
        <w:pStyle w:val="Style4"/>
        <w:widowControl/>
        <w:tabs>
          <w:tab w:val="left" w:pos="696"/>
        </w:tabs>
        <w:spacing w:line="276" w:lineRule="auto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Powyższe wymagania nie obowiązują w przypadku, gdy w</w:t>
      </w:r>
      <w:r>
        <w:rPr>
          <w:rStyle w:val="FontStyle38"/>
          <w:rFonts w:ascii="Fira Sans" w:hAnsi="Fira Sans"/>
          <w:sz w:val="19"/>
          <w:szCs w:val="19"/>
        </w:rPr>
        <w:t>ymienione wyżej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 czynności zostaną powierzone osobom fizycznym prowadzącym działalność gospodarczą, które czynności </w:t>
      </w:r>
      <w:r>
        <w:rPr>
          <w:rStyle w:val="FontStyle38"/>
          <w:rFonts w:ascii="Fira Sans" w:hAnsi="Fira Sans"/>
          <w:sz w:val="19"/>
          <w:szCs w:val="19"/>
        </w:rPr>
        <w:t xml:space="preserve">te </w:t>
      </w:r>
      <w:r w:rsidRPr="00904F6F">
        <w:rPr>
          <w:rStyle w:val="FontStyle38"/>
          <w:rFonts w:ascii="Fira Sans" w:hAnsi="Fira Sans"/>
          <w:sz w:val="19"/>
          <w:szCs w:val="19"/>
        </w:rPr>
        <w:t xml:space="preserve">będą wykonywać osobiście. Zamawiający nie narzuca wymiaru etatu, na jaki mają być zatrudnione osoby wykonujące ww. czynności. </w:t>
      </w:r>
    </w:p>
    <w:p w:rsidR="00771AAF" w:rsidRPr="00706AC4" w:rsidRDefault="00771AAF" w:rsidP="009317AA">
      <w:pPr>
        <w:jc w:val="center"/>
        <w:rPr>
          <w:rFonts w:ascii="Fira Sans" w:hAnsi="Fira Sans" w:cs="Arial"/>
          <w:sz w:val="19"/>
          <w:szCs w:val="19"/>
        </w:rPr>
      </w:pPr>
    </w:p>
    <w:p w:rsidR="00706AC4" w:rsidRPr="00706AC4" w:rsidRDefault="00706AC4">
      <w:pPr>
        <w:jc w:val="center"/>
        <w:rPr>
          <w:rFonts w:ascii="Fira Sans" w:hAnsi="Fira Sans" w:cs="Arial"/>
          <w:sz w:val="19"/>
          <w:szCs w:val="19"/>
        </w:rPr>
      </w:pPr>
    </w:p>
    <w:sectPr w:rsidR="00706AC4" w:rsidRPr="00706AC4" w:rsidSect="00345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2C" w:rsidRDefault="00441A2C" w:rsidP="009317AA">
      <w:r>
        <w:separator/>
      </w:r>
    </w:p>
  </w:endnote>
  <w:endnote w:type="continuationSeparator" w:id="0">
    <w:p w:rsidR="00441A2C" w:rsidRDefault="00441A2C" w:rsidP="0093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7F" w:rsidRDefault="00E55D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391"/>
      <w:docPartObj>
        <w:docPartGallery w:val="Page Numbers (Bottom of Page)"/>
        <w:docPartUnique/>
      </w:docPartObj>
    </w:sdtPr>
    <w:sdtContent>
      <w:p w:rsidR="00706AC4" w:rsidRDefault="004923F0">
        <w:pPr>
          <w:pStyle w:val="Stopka"/>
          <w:jc w:val="right"/>
        </w:pPr>
        <w:fldSimple w:instr=" PAGE   \* MERGEFORMAT ">
          <w:r w:rsidR="009D64A6">
            <w:rPr>
              <w:noProof/>
            </w:rPr>
            <w:t>1</w:t>
          </w:r>
        </w:fldSimple>
      </w:p>
    </w:sdtContent>
  </w:sdt>
  <w:p w:rsidR="00706AC4" w:rsidRDefault="00706A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7F" w:rsidRDefault="00E55D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2C" w:rsidRDefault="00441A2C" w:rsidP="009317AA">
      <w:r>
        <w:separator/>
      </w:r>
    </w:p>
  </w:footnote>
  <w:footnote w:type="continuationSeparator" w:id="0">
    <w:p w:rsidR="00441A2C" w:rsidRDefault="00441A2C" w:rsidP="0093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7F" w:rsidRDefault="00E55D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AA" w:rsidRDefault="009317AA">
    <w:pPr>
      <w:pStyle w:val="Nagwek"/>
    </w:pPr>
    <w:r>
      <w:rPr>
        <w:noProof/>
      </w:rPr>
      <w:drawing>
        <wp:inline distT="0" distB="0" distL="0" distR="0">
          <wp:extent cx="1590675" cy="628650"/>
          <wp:effectExtent l="0" t="0" r="9525" b="0"/>
          <wp:docPr id="1" name="Obraz 1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9638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733550" cy="666750"/>
          <wp:effectExtent l="0" t="0" r="0" b="0"/>
          <wp:docPr id="2" name="Obraz 2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826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7F" w:rsidRDefault="00E55D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6288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3CCA"/>
    <w:rsid w:val="002D6D94"/>
    <w:rsid w:val="003420D5"/>
    <w:rsid w:val="00345C06"/>
    <w:rsid w:val="00386624"/>
    <w:rsid w:val="00441A2C"/>
    <w:rsid w:val="004923F0"/>
    <w:rsid w:val="005403E6"/>
    <w:rsid w:val="005814F7"/>
    <w:rsid w:val="005C5C0F"/>
    <w:rsid w:val="00706AC4"/>
    <w:rsid w:val="00771AAF"/>
    <w:rsid w:val="007A4A4B"/>
    <w:rsid w:val="00843CCA"/>
    <w:rsid w:val="009317AA"/>
    <w:rsid w:val="009B1D8A"/>
    <w:rsid w:val="009D64A6"/>
    <w:rsid w:val="00A348A2"/>
    <w:rsid w:val="00E55D7F"/>
    <w:rsid w:val="00F0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06AC4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Calibri" w:hAnsi="Calibri"/>
    </w:rPr>
  </w:style>
  <w:style w:type="character" w:customStyle="1" w:styleId="FontStyle38">
    <w:name w:val="Font Style38"/>
    <w:uiPriority w:val="99"/>
    <w:rsid w:val="00706AC4"/>
    <w:rPr>
      <w:rFonts w:ascii="Arial" w:hAnsi="Arial" w:cs="Arial"/>
      <w:color w:val="000000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55D7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55D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CZYNNOŚCI, CO DO KTÓRYCH ZAMAWIAJĄCY WYMAGA ZATRUDNIENIA NA PODSTAWIE UMOWY O PRACĘ</dc:title>
  <dc:subject>Wykonanie robót budowlanych w ramach zadania inwestycyjnego pod nazwą: „Termomodernizacja budynku Głównego Urzędu Statystycznego” w Warszawie przy al. Niepodległości 208</dc:subject>
  <dc:creator/>
  <cp:keywords>zamówienia publiczne, zatrudnienie na umowę o pracę</cp:keywords>
  <dc:description/>
  <cp:lastModifiedBy>Kozłowski Jan</cp:lastModifiedBy>
  <cp:revision>8</cp:revision>
  <cp:lastPrinted>2018-09-19T08:19:00Z</cp:lastPrinted>
  <dcterms:created xsi:type="dcterms:W3CDTF">2017-09-05T09:37:00Z</dcterms:created>
  <dcterms:modified xsi:type="dcterms:W3CDTF">2018-09-19T08:20:00Z</dcterms:modified>
</cp:coreProperties>
</file>