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50" w:rsidRPr="005C4283" w:rsidRDefault="00FF2BB4" w:rsidP="002722D3">
      <w:pPr>
        <w:shd w:val="clear" w:color="auto" w:fill="FFFFFF"/>
        <w:spacing w:line="276" w:lineRule="auto"/>
        <w:ind w:right="10"/>
        <w:jc w:val="right"/>
        <w:rPr>
          <w:rFonts w:ascii="Fira Sans" w:hAnsi="Fira Sans"/>
          <w:b/>
          <w:i/>
          <w:kern w:val="22"/>
          <w:sz w:val="19"/>
          <w:szCs w:val="19"/>
        </w:rPr>
      </w:pPr>
      <w:r w:rsidRPr="005C4283">
        <w:rPr>
          <w:rFonts w:ascii="Fira Sans" w:hAnsi="Fira Sans"/>
          <w:b/>
          <w:kern w:val="22"/>
          <w:sz w:val="19"/>
          <w:szCs w:val="19"/>
        </w:rPr>
        <w:t xml:space="preserve">Załącznik nr </w:t>
      </w:r>
      <w:r w:rsidR="00C85C47">
        <w:rPr>
          <w:rFonts w:ascii="Fira Sans" w:hAnsi="Fira Sans"/>
          <w:b/>
          <w:kern w:val="22"/>
          <w:sz w:val="19"/>
          <w:szCs w:val="19"/>
        </w:rPr>
        <w:t>5 do SWZ</w:t>
      </w:r>
      <w:r w:rsidR="002722D3">
        <w:rPr>
          <w:rFonts w:ascii="Fira Sans" w:hAnsi="Fira Sans"/>
          <w:b/>
          <w:kern w:val="22"/>
          <w:sz w:val="19"/>
          <w:szCs w:val="19"/>
        </w:rPr>
        <w:t xml:space="preserve"> DLA CZĘŚCI I</w:t>
      </w:r>
    </w:p>
    <w:p w:rsidR="003A6450" w:rsidRPr="00014CB9" w:rsidRDefault="003A6450" w:rsidP="003A6450">
      <w:pPr>
        <w:shd w:val="clear" w:color="auto" w:fill="FFFFFF"/>
        <w:spacing w:line="276" w:lineRule="auto"/>
        <w:ind w:left="4056" w:right="403" w:firstLine="432"/>
        <w:rPr>
          <w:rFonts w:ascii="Fira Sans" w:hAnsi="Fira Sans"/>
          <w:i/>
          <w:kern w:val="22"/>
          <w:sz w:val="19"/>
          <w:szCs w:val="19"/>
        </w:rPr>
      </w:pPr>
    </w:p>
    <w:p w:rsidR="003A6450" w:rsidRPr="00014CB9" w:rsidRDefault="003A6450" w:rsidP="005C4283">
      <w:pPr>
        <w:shd w:val="clear" w:color="auto" w:fill="FFFFFF"/>
        <w:spacing w:line="276" w:lineRule="auto"/>
        <w:jc w:val="center"/>
        <w:rPr>
          <w:rFonts w:ascii="Fira Sans" w:hAnsi="Fira Sans"/>
          <w:i/>
          <w:kern w:val="22"/>
          <w:sz w:val="19"/>
          <w:szCs w:val="19"/>
        </w:rPr>
      </w:pPr>
      <w:r w:rsidRPr="00014CB9">
        <w:rPr>
          <w:rFonts w:ascii="Fira Sans" w:hAnsi="Fira Sans"/>
          <w:b/>
          <w:sz w:val="19"/>
          <w:szCs w:val="19"/>
          <w:lang w:eastAsia="en-US"/>
        </w:rPr>
        <w:t>OPIS CZYNNOŚCI, CO DO KTÓRYCH ZAMAWIAJĄCY WYMAGA ZATRUDNIENIA NA PODSTAWIE UMOWY O</w:t>
      </w:r>
      <w:r w:rsidR="005C4283">
        <w:rPr>
          <w:rFonts w:ascii="Fira Sans" w:hAnsi="Fira Sans"/>
          <w:b/>
          <w:sz w:val="19"/>
          <w:szCs w:val="19"/>
          <w:lang w:eastAsia="en-US"/>
        </w:rPr>
        <w:t> </w:t>
      </w:r>
      <w:r w:rsidRPr="00014CB9">
        <w:rPr>
          <w:rFonts w:ascii="Fira Sans" w:hAnsi="Fira Sans"/>
          <w:b/>
          <w:sz w:val="19"/>
          <w:szCs w:val="19"/>
          <w:lang w:eastAsia="en-US"/>
        </w:rPr>
        <w:t xml:space="preserve">PRACĘ W PEŁNYM WYMIARZE CZASU </w:t>
      </w:r>
      <w:r w:rsidRPr="00AD4751">
        <w:rPr>
          <w:rFonts w:ascii="Fira Sans" w:hAnsi="Fira Sans"/>
          <w:b/>
          <w:sz w:val="19"/>
          <w:szCs w:val="19"/>
          <w:lang w:eastAsia="en-US"/>
        </w:rPr>
        <w:t>PRACY</w:t>
      </w:r>
      <w:r w:rsidRPr="00AD4751">
        <w:rPr>
          <w:rFonts w:ascii="Fira Sans" w:hAnsi="Fira Sans"/>
          <w:b/>
          <w:bCs/>
          <w:kern w:val="22"/>
          <w:sz w:val="19"/>
          <w:szCs w:val="19"/>
        </w:rPr>
        <w:t xml:space="preserve"> W TRAKCIE REALIZACJI TYCH CZYNNOŚCI W OKRESIE TRWANIA UMOWY</w:t>
      </w:r>
      <w:r w:rsidR="005C4283">
        <w:rPr>
          <w:rFonts w:ascii="Fira Sans" w:hAnsi="Fira Sans"/>
          <w:b/>
          <w:bCs/>
          <w:kern w:val="22"/>
          <w:sz w:val="19"/>
          <w:szCs w:val="19"/>
        </w:rPr>
        <w:t xml:space="preserve"> z dnia </w:t>
      </w:r>
      <w:r w:rsidRPr="00014CB9">
        <w:rPr>
          <w:rFonts w:ascii="Fira Sans" w:hAnsi="Fira Sans"/>
          <w:b/>
          <w:sz w:val="19"/>
          <w:szCs w:val="19"/>
          <w:lang w:eastAsia="en-US"/>
        </w:rPr>
        <w:t xml:space="preserve"> ………………………</w:t>
      </w:r>
    </w:p>
    <w:p w:rsidR="003A6450" w:rsidRPr="00014CB9" w:rsidRDefault="003A6450" w:rsidP="003A6450">
      <w:pPr>
        <w:shd w:val="clear" w:color="auto" w:fill="FFFFFF"/>
        <w:spacing w:line="276" w:lineRule="auto"/>
        <w:ind w:left="4056" w:right="403" w:firstLine="432"/>
        <w:rPr>
          <w:rFonts w:ascii="Fira Sans" w:hAnsi="Fira Sans"/>
          <w:i/>
          <w:kern w:val="22"/>
          <w:sz w:val="19"/>
          <w:szCs w:val="19"/>
        </w:rPr>
      </w:pPr>
    </w:p>
    <w:p w:rsidR="003A6450" w:rsidRPr="00904F6F" w:rsidRDefault="00883FAC" w:rsidP="003A6450">
      <w:pPr>
        <w:spacing w:after="120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>Na podstawie art. 95</w:t>
      </w:r>
      <w:r w:rsidR="003A6450" w:rsidRPr="00904F6F">
        <w:rPr>
          <w:rFonts w:ascii="Fira Sans" w:eastAsia="Calibri" w:hAnsi="Fira Sans"/>
          <w:sz w:val="19"/>
          <w:szCs w:val="19"/>
          <w:lang w:eastAsia="en-US"/>
        </w:rPr>
        <w:t xml:space="preserve"> ustawy Zamawiający wymaga zatrudnienia przez Wykonawcę lub Podwykonawcę na podstawie umowy o pracę, osób wykonujących podczas realizacji przedmiotu zamówienia następujące czynności (z wyjątkiem czynności wykonywanych przez kierowników robót/budowy, geodetów, prawników, projektantów):</w:t>
      </w:r>
    </w:p>
    <w:p w:rsidR="003A6450" w:rsidRPr="00904F6F" w:rsidRDefault="003A6450" w:rsidP="00727FB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6" w:lineRule="auto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przygotowanie terenu prac i zabezpieczenie terenu związanego z pracami rozbiórkowymi,</w:t>
      </w:r>
    </w:p>
    <w:p w:rsidR="009A5AEF" w:rsidRPr="004A01BB" w:rsidRDefault="003A6450" w:rsidP="004A01BB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6" w:lineRule="auto"/>
        <w:ind w:left="360" w:hanging="360"/>
        <w:rPr>
          <w:rStyle w:val="FontStyle38"/>
          <w:rFonts w:ascii="Fira Sans" w:hAnsi="Fira Sans"/>
          <w:sz w:val="19"/>
          <w:szCs w:val="19"/>
        </w:rPr>
      </w:pPr>
      <w:r w:rsidRPr="00904F6F">
        <w:rPr>
          <w:rStyle w:val="FontStyle38"/>
          <w:rFonts w:ascii="Fira Sans" w:hAnsi="Fira Sans"/>
          <w:sz w:val="19"/>
          <w:szCs w:val="19"/>
        </w:rPr>
        <w:t>ustawianie rusztowań i podestów, montaż daszków ochronnych, poręczy,</w:t>
      </w:r>
      <w:r>
        <w:rPr>
          <w:rStyle w:val="FontStyle38"/>
          <w:rFonts w:ascii="Fira Sans" w:hAnsi="Fira Sans"/>
          <w:sz w:val="19"/>
          <w:szCs w:val="19"/>
        </w:rPr>
        <w:t xml:space="preserve"> </w:t>
      </w:r>
    </w:p>
    <w:p w:rsidR="003A6450" w:rsidRPr="00D0524F" w:rsidRDefault="003A6450" w:rsidP="00727FB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6" w:lineRule="auto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 xml:space="preserve">wykonywanie prac dekarskich </w:t>
      </w:r>
      <w:r w:rsidR="009A5AEF">
        <w:rPr>
          <w:rStyle w:val="FontStyle38"/>
          <w:rFonts w:ascii="Fira Sans" w:hAnsi="Fira Sans"/>
          <w:color w:val="auto"/>
          <w:sz w:val="19"/>
          <w:szCs w:val="19"/>
        </w:rPr>
        <w:t>krycie papą termozgrzewalną, układanie dachówki</w:t>
      </w:r>
    </w:p>
    <w:p w:rsidR="003A6450" w:rsidRDefault="003A6450" w:rsidP="00727FB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6" w:lineRule="auto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wykonywanie prac konstrukcyjnych</w:t>
      </w:r>
      <w:r w:rsidR="00727FB0">
        <w:rPr>
          <w:rStyle w:val="FontStyle38"/>
          <w:rFonts w:ascii="Fira Sans" w:hAnsi="Fira Sans"/>
          <w:color w:val="auto"/>
          <w:sz w:val="19"/>
          <w:szCs w:val="19"/>
        </w:rPr>
        <w:t>,</w:t>
      </w:r>
    </w:p>
    <w:p w:rsidR="00727FB0" w:rsidRPr="004A01BB" w:rsidRDefault="00727FB0" w:rsidP="004A01BB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>demontaż i montaż nowej stolarki  drzwiowej,</w:t>
      </w:r>
    </w:p>
    <w:p w:rsidR="00727FB0" w:rsidRPr="00727FB0" w:rsidRDefault="00727FB0" w:rsidP="00727FB0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>przygotowanie podłoży pionowych i poziomych pod różne rodzaje okładzin i wypraw,</w:t>
      </w:r>
      <w:bookmarkStart w:id="0" w:name="_GoBack"/>
      <w:bookmarkEnd w:id="0"/>
    </w:p>
    <w:p w:rsidR="00727FB0" w:rsidRPr="00727FB0" w:rsidRDefault="00727FB0" w:rsidP="00727FB0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>wykonywanie izolacji termicznych i przeciwwilgociowych,</w:t>
      </w:r>
    </w:p>
    <w:p w:rsidR="00727FB0" w:rsidRPr="00727FB0" w:rsidRDefault="00727FB0" w:rsidP="00727FB0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>wykonywanie wylewek i warstw posadzkowych i dachowych,</w:t>
      </w:r>
    </w:p>
    <w:p w:rsidR="00727FB0" w:rsidRPr="00727FB0" w:rsidRDefault="00727FB0" w:rsidP="00727FB0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>demontaż starych i wykonywanie nowych obróbek blacharskich wraz z ich montażem,</w:t>
      </w:r>
    </w:p>
    <w:p w:rsidR="00727FB0" w:rsidRDefault="00727FB0" w:rsidP="003377A1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 xml:space="preserve">demontaż, montaż i przygotowanie elementów konstrukcji stalowej </w:t>
      </w:r>
    </w:p>
    <w:p w:rsidR="00727FB0" w:rsidRPr="00727FB0" w:rsidRDefault="00727FB0" w:rsidP="003377A1">
      <w:pPr>
        <w:pStyle w:val="Style4"/>
        <w:numPr>
          <w:ilvl w:val="0"/>
          <w:numId w:val="1"/>
        </w:numPr>
        <w:spacing w:line="276" w:lineRule="auto"/>
        <w:rPr>
          <w:rFonts w:ascii="Fira Sans" w:hAnsi="Fira Sans"/>
          <w:sz w:val="19"/>
          <w:szCs w:val="19"/>
        </w:rPr>
      </w:pPr>
      <w:r w:rsidRPr="00727FB0">
        <w:rPr>
          <w:rFonts w:ascii="Fira Sans" w:hAnsi="Fira Sans"/>
          <w:sz w:val="19"/>
          <w:szCs w:val="19"/>
        </w:rPr>
        <w:t xml:space="preserve">malowanie podłoży tynkowych farbami zewnętrznymi,  </w:t>
      </w:r>
    </w:p>
    <w:p w:rsidR="003A6450" w:rsidRPr="00D0524F" w:rsidRDefault="003A6450" w:rsidP="003377A1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6" w:lineRule="auto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demontaż instalacji centralnego ogrzewania wraz z grzejnikami,</w:t>
      </w:r>
    </w:p>
    <w:p w:rsidR="003A6450" w:rsidRPr="00D0524F" w:rsidRDefault="003A6450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przebudowa istniejących rozdzielnic elektrycznych i wykonanie nowych,</w:t>
      </w:r>
    </w:p>
    <w:p w:rsidR="003A6450" w:rsidRPr="00D0524F" w:rsidRDefault="003A6450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układanie kabli zasilających,</w:t>
      </w:r>
    </w:p>
    <w:p w:rsidR="003A6450" w:rsidRPr="00D0524F" w:rsidRDefault="003A6450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 xml:space="preserve">pozostałe prace związane z instalacją elektryczną  </w:t>
      </w:r>
      <w:r w:rsidR="009A5AEF">
        <w:rPr>
          <w:rStyle w:val="FontStyle38"/>
          <w:rFonts w:ascii="Fira Sans" w:hAnsi="Fira Sans"/>
          <w:color w:val="auto"/>
          <w:sz w:val="19"/>
          <w:szCs w:val="19"/>
        </w:rPr>
        <w:t>,</w:t>
      </w:r>
    </w:p>
    <w:p w:rsidR="003A6450" w:rsidRPr="00D0524F" w:rsidRDefault="003A6450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demontaż i ponowny montaż gniazd i czujek pożarowych z okablowaniem,</w:t>
      </w:r>
    </w:p>
    <w:p w:rsidR="003A6450" w:rsidRPr="00D0524F" w:rsidRDefault="003A6450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układanie kabli systemu sygnalizacji pożaru, podłączanie klap pożarowych</w:t>
      </w:r>
    </w:p>
    <w:p w:rsidR="003A6450" w:rsidRPr="00D0524F" w:rsidRDefault="003A6450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D0524F">
        <w:rPr>
          <w:rStyle w:val="FontStyle38"/>
          <w:rFonts w:ascii="Fira Sans" w:hAnsi="Fira Sans"/>
          <w:color w:val="auto"/>
          <w:sz w:val="19"/>
          <w:szCs w:val="19"/>
        </w:rPr>
        <w:t>pozostałe prace teletechniczne jak montaż okablowania i wyposażenia sieci logicznej, alarmowej, kontroli dostępu, CCTV</w:t>
      </w:r>
    </w:p>
    <w:p w:rsidR="003377A1" w:rsidRDefault="003377A1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>
        <w:rPr>
          <w:rStyle w:val="FontStyle38"/>
          <w:rFonts w:ascii="Fira Sans" w:hAnsi="Fira Sans"/>
          <w:color w:val="auto"/>
          <w:sz w:val="19"/>
          <w:szCs w:val="19"/>
        </w:rPr>
        <w:t xml:space="preserve">inne czynności niezbędne do wykonania robót ujętych w zakresie </w:t>
      </w:r>
      <w:r w:rsidR="00016D93">
        <w:rPr>
          <w:rStyle w:val="FontStyle38"/>
          <w:rFonts w:ascii="Fira Sans" w:hAnsi="Fira Sans"/>
          <w:color w:val="auto"/>
          <w:sz w:val="19"/>
          <w:szCs w:val="19"/>
        </w:rPr>
        <w:t>projektów,</w:t>
      </w:r>
    </w:p>
    <w:p w:rsidR="00634E87" w:rsidRPr="002722D3" w:rsidRDefault="00634E87" w:rsidP="003A6450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74" w:lineRule="exact"/>
        <w:ind w:left="360" w:hanging="360"/>
        <w:rPr>
          <w:rStyle w:val="FontStyle38"/>
          <w:rFonts w:ascii="Fira Sans" w:hAnsi="Fira Sans"/>
          <w:color w:val="auto"/>
          <w:sz w:val="19"/>
          <w:szCs w:val="19"/>
        </w:rPr>
      </w:pPr>
      <w:r w:rsidRPr="002722D3">
        <w:rPr>
          <w:rStyle w:val="FontStyle38"/>
          <w:rFonts w:ascii="Fira Sans" w:hAnsi="Fira Sans"/>
          <w:color w:val="auto"/>
          <w:sz w:val="19"/>
          <w:szCs w:val="19"/>
        </w:rPr>
        <w:t xml:space="preserve">demontaż i montaż elementów ogrodzeń zewnętrznych </w:t>
      </w:r>
    </w:p>
    <w:sectPr w:rsidR="00634E87" w:rsidRPr="0027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005A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0"/>
    <w:rsid w:val="00016D93"/>
    <w:rsid w:val="00075264"/>
    <w:rsid w:val="000F6095"/>
    <w:rsid w:val="002722D3"/>
    <w:rsid w:val="00295CCC"/>
    <w:rsid w:val="002D0D5B"/>
    <w:rsid w:val="003377A1"/>
    <w:rsid w:val="00380B96"/>
    <w:rsid w:val="003A6450"/>
    <w:rsid w:val="004A01BB"/>
    <w:rsid w:val="005C4283"/>
    <w:rsid w:val="00632323"/>
    <w:rsid w:val="00634E87"/>
    <w:rsid w:val="00727FB0"/>
    <w:rsid w:val="00883FAC"/>
    <w:rsid w:val="009A5AEF"/>
    <w:rsid w:val="00A57E80"/>
    <w:rsid w:val="00B43C55"/>
    <w:rsid w:val="00B45508"/>
    <w:rsid w:val="00C85C47"/>
    <w:rsid w:val="00D0524F"/>
    <w:rsid w:val="00E03495"/>
    <w:rsid w:val="00EE57C3"/>
    <w:rsid w:val="00F13F92"/>
    <w:rsid w:val="00FE667F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1FCE-F0B0-4D0F-8448-F9B18FC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A6450"/>
    <w:pPr>
      <w:spacing w:line="403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38">
    <w:name w:val="Font Style38"/>
    <w:uiPriority w:val="99"/>
    <w:rsid w:val="003A645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4</cp:revision>
  <dcterms:created xsi:type="dcterms:W3CDTF">2022-03-18T12:45:00Z</dcterms:created>
  <dcterms:modified xsi:type="dcterms:W3CDTF">2022-03-22T09:57:00Z</dcterms:modified>
</cp:coreProperties>
</file>