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62" w:rsidRPr="007D3562" w:rsidRDefault="007D3562" w:rsidP="00B67EFB">
      <w:pPr>
        <w:pStyle w:val="Tekstpodstawowy2"/>
        <w:jc w:val="right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Załącznik nr 1</w:t>
      </w:r>
      <w:r w:rsidR="0048571E">
        <w:rPr>
          <w:rFonts w:ascii="Fira Sans" w:hAnsi="Fira Sans" w:cs="Arial"/>
          <w:b/>
          <w:sz w:val="19"/>
          <w:szCs w:val="19"/>
        </w:rPr>
        <w:t xml:space="preserve"> </w:t>
      </w:r>
      <w:r w:rsidR="00406334">
        <w:rPr>
          <w:rFonts w:ascii="Fira Sans" w:hAnsi="Fira Sans" w:cs="Arial"/>
          <w:b/>
          <w:sz w:val="19"/>
          <w:szCs w:val="19"/>
        </w:rPr>
        <w:t>A</w:t>
      </w:r>
      <w:r>
        <w:rPr>
          <w:rFonts w:ascii="Fira Sans" w:hAnsi="Fira Sans" w:cs="Arial"/>
          <w:b/>
          <w:sz w:val="19"/>
          <w:szCs w:val="19"/>
        </w:rPr>
        <w:t xml:space="preserve"> do SWZ</w:t>
      </w:r>
    </w:p>
    <w:p w:rsidR="007D3562" w:rsidRPr="007D3562" w:rsidRDefault="007D3562" w:rsidP="00B67EFB">
      <w:pPr>
        <w:pStyle w:val="Tekstpodstawowy2"/>
        <w:jc w:val="right"/>
        <w:rPr>
          <w:rFonts w:ascii="Fira Sans" w:hAnsi="Fira Sans" w:cs="Arial"/>
          <w:b/>
          <w:sz w:val="19"/>
          <w:szCs w:val="19"/>
        </w:rPr>
      </w:pPr>
    </w:p>
    <w:p w:rsidR="0019489A" w:rsidRDefault="0019489A" w:rsidP="00B67EFB">
      <w:pPr>
        <w:pStyle w:val="Tekstpodstawowy2"/>
        <w:jc w:val="center"/>
        <w:rPr>
          <w:rFonts w:ascii="Fira Sans" w:hAnsi="Fira Sans" w:cs="Arial"/>
          <w:b/>
          <w:sz w:val="19"/>
          <w:szCs w:val="19"/>
        </w:rPr>
      </w:pPr>
      <w:r w:rsidRPr="007D3562">
        <w:rPr>
          <w:rFonts w:ascii="Fira Sans" w:hAnsi="Fira Sans" w:cs="Arial"/>
          <w:b/>
          <w:sz w:val="19"/>
          <w:szCs w:val="19"/>
        </w:rPr>
        <w:t>OPIS PRZEDMIOTU ZAMÓWIENIA</w:t>
      </w:r>
      <w:r w:rsidR="00D4425E">
        <w:rPr>
          <w:rFonts w:ascii="Fira Sans" w:hAnsi="Fira Sans" w:cs="Arial"/>
          <w:b/>
          <w:sz w:val="19"/>
          <w:szCs w:val="19"/>
        </w:rPr>
        <w:t xml:space="preserve"> - ETAP I</w:t>
      </w:r>
      <w:r w:rsidR="00B67EFB">
        <w:rPr>
          <w:rFonts w:ascii="Fira Sans" w:hAnsi="Fira Sans" w:cs="Arial"/>
          <w:b/>
          <w:sz w:val="19"/>
          <w:szCs w:val="19"/>
        </w:rPr>
        <w:t>I</w:t>
      </w:r>
    </w:p>
    <w:p w:rsidR="0048571E" w:rsidRPr="007D3562" w:rsidRDefault="0048571E" w:rsidP="00B67EFB">
      <w:pPr>
        <w:pStyle w:val="Tekstpodstawowy2"/>
        <w:jc w:val="center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CZĘŚĆ I</w:t>
      </w:r>
    </w:p>
    <w:p w:rsidR="0019489A" w:rsidRPr="007D3562" w:rsidRDefault="0019489A" w:rsidP="00B67EFB">
      <w:pPr>
        <w:pStyle w:val="Tekstpodstawowy2"/>
        <w:rPr>
          <w:rStyle w:val="FontStyle33"/>
          <w:rFonts w:ascii="Fira Sans" w:hAnsi="Fira Sans" w:cs="Arial"/>
          <w:b/>
          <w:sz w:val="19"/>
          <w:szCs w:val="19"/>
        </w:rPr>
      </w:pPr>
    </w:p>
    <w:p w:rsidR="0019489A" w:rsidRPr="00717969" w:rsidRDefault="00717969" w:rsidP="00717969">
      <w:pPr>
        <w:pStyle w:val="Tekstpodstawowywcity"/>
        <w:ind w:left="0"/>
        <w:rPr>
          <w:rFonts w:ascii="Fira Sans" w:hAnsi="Fira Sans" w:cs="Arial"/>
          <w:b/>
          <w:bCs/>
          <w:sz w:val="19"/>
          <w:szCs w:val="19"/>
        </w:rPr>
      </w:pPr>
      <w:r w:rsidRPr="00717969">
        <w:rPr>
          <w:rFonts w:ascii="Fira Sans" w:hAnsi="Fira Sans"/>
          <w:b/>
          <w:sz w:val="19"/>
          <w:szCs w:val="19"/>
        </w:rPr>
        <w:t>Roboty budowlane wewnątrz budynku</w:t>
      </w:r>
      <w:r w:rsidRPr="00717969">
        <w:rPr>
          <w:rFonts w:ascii="Fira Sans" w:hAnsi="Fira Sans" w:cs="Arial"/>
          <w:b/>
          <w:bCs/>
          <w:sz w:val="19"/>
          <w:szCs w:val="19"/>
        </w:rPr>
        <w:t xml:space="preserve"> wraz z zagospodarowaniem terenu przy ul. Żeromskiego 6 w Świnoujściu</w:t>
      </w:r>
    </w:p>
    <w:p w:rsidR="00717969" w:rsidRPr="007D3562" w:rsidRDefault="00717969" w:rsidP="00B67EFB">
      <w:pPr>
        <w:pStyle w:val="Tekstpodstawowywcity"/>
        <w:rPr>
          <w:rFonts w:ascii="Fira Sans" w:hAnsi="Fira Sans" w:cs="Arial"/>
          <w:color w:val="FF0000"/>
          <w:sz w:val="19"/>
          <w:szCs w:val="19"/>
        </w:rPr>
      </w:pPr>
    </w:p>
    <w:p w:rsidR="0019489A" w:rsidRDefault="00717969" w:rsidP="00B532F1">
      <w:pPr>
        <w:pStyle w:val="Tekstpodstawowywcity"/>
        <w:tabs>
          <w:tab w:val="left" w:pos="567"/>
        </w:tabs>
        <w:ind w:left="0"/>
        <w:rPr>
          <w:rFonts w:ascii="Fira Sans" w:hAnsi="Fira Sans" w:cs="Arial"/>
          <w:b/>
          <w:sz w:val="19"/>
          <w:szCs w:val="19"/>
        </w:rPr>
      </w:pPr>
      <w:r>
        <w:rPr>
          <w:rFonts w:ascii="Fira Sans" w:hAnsi="Fira Sans" w:cs="Arial"/>
          <w:b/>
          <w:sz w:val="19"/>
          <w:szCs w:val="19"/>
        </w:rPr>
        <w:t>1.</w:t>
      </w:r>
      <w:r>
        <w:rPr>
          <w:rFonts w:ascii="Fira Sans" w:hAnsi="Fira Sans" w:cs="Arial"/>
          <w:b/>
          <w:sz w:val="19"/>
          <w:szCs w:val="19"/>
        </w:rPr>
        <w:tab/>
      </w:r>
      <w:r w:rsidR="0019489A" w:rsidRPr="007D3562">
        <w:rPr>
          <w:rFonts w:ascii="Fira Sans" w:hAnsi="Fira Sans" w:cs="Arial"/>
          <w:b/>
          <w:sz w:val="19"/>
          <w:szCs w:val="19"/>
        </w:rPr>
        <w:t>Przedmiotem zamówienia jest realizacja robót</w:t>
      </w:r>
      <w:r w:rsidR="00956086">
        <w:rPr>
          <w:rFonts w:ascii="Fira Sans" w:hAnsi="Fira Sans" w:cs="Arial"/>
          <w:b/>
          <w:sz w:val="19"/>
          <w:szCs w:val="19"/>
        </w:rPr>
        <w:t xml:space="preserve"> budowlanych</w:t>
      </w:r>
      <w:r w:rsidR="0019489A" w:rsidRPr="007D3562">
        <w:rPr>
          <w:rFonts w:ascii="Fira Sans" w:hAnsi="Fira Sans" w:cs="Arial"/>
          <w:b/>
          <w:sz w:val="19"/>
          <w:szCs w:val="19"/>
        </w:rPr>
        <w:t xml:space="preserve"> </w:t>
      </w:r>
      <w:r w:rsidR="000A6E75">
        <w:rPr>
          <w:rFonts w:ascii="Fira Sans" w:hAnsi="Fira Sans" w:cs="Arial"/>
          <w:b/>
          <w:sz w:val="19"/>
          <w:szCs w:val="19"/>
        </w:rPr>
        <w:t xml:space="preserve"> w zakresie:</w:t>
      </w:r>
    </w:p>
    <w:p w:rsidR="000A6E75" w:rsidRPr="00B532F1" w:rsidRDefault="00717969" w:rsidP="00B532F1">
      <w:pPr>
        <w:pStyle w:val="Tekstpodstawowywcity"/>
        <w:ind w:left="426" w:firstLine="141"/>
        <w:rPr>
          <w:rFonts w:ascii="Fira Sans" w:hAnsi="Fira Sans" w:cs="Arial"/>
          <w:sz w:val="19"/>
          <w:szCs w:val="19"/>
        </w:rPr>
      </w:pPr>
      <w:r w:rsidRPr="00B532F1">
        <w:rPr>
          <w:rFonts w:ascii="Fira Sans" w:hAnsi="Fira Sans" w:cs="Arial"/>
          <w:sz w:val="19"/>
          <w:szCs w:val="19"/>
        </w:rPr>
        <w:t>1)</w:t>
      </w:r>
      <w:r>
        <w:rPr>
          <w:rFonts w:ascii="Fira Sans" w:hAnsi="Fira Sans" w:cs="Arial"/>
          <w:b/>
          <w:sz w:val="19"/>
          <w:szCs w:val="19"/>
        </w:rPr>
        <w:tab/>
      </w:r>
      <w:r w:rsidR="00B532F1" w:rsidRPr="00B532F1">
        <w:rPr>
          <w:rFonts w:ascii="Fira Sans" w:hAnsi="Fira Sans" w:cs="Arial"/>
          <w:sz w:val="19"/>
          <w:szCs w:val="19"/>
        </w:rPr>
        <w:t>r</w:t>
      </w:r>
      <w:r w:rsidR="000A6E75" w:rsidRPr="00B532F1">
        <w:rPr>
          <w:rFonts w:ascii="Fira Sans" w:hAnsi="Fira Sans" w:cs="Arial"/>
          <w:sz w:val="19"/>
          <w:szCs w:val="19"/>
        </w:rPr>
        <w:t>oboty rozbiórkowe</w:t>
      </w:r>
      <w:r w:rsidR="00005432" w:rsidRPr="00B532F1">
        <w:rPr>
          <w:rFonts w:ascii="Fira Sans" w:hAnsi="Fira Sans" w:cs="Arial"/>
          <w:sz w:val="19"/>
          <w:szCs w:val="19"/>
        </w:rPr>
        <w:t xml:space="preserve"> i demontaże</w:t>
      </w:r>
    </w:p>
    <w:p w:rsidR="00ED2C9D" w:rsidRDefault="0048571E" w:rsidP="00717969">
      <w:pPr>
        <w:pStyle w:val="Tekstpodstawowywcity"/>
        <w:numPr>
          <w:ilvl w:val="0"/>
          <w:numId w:val="22"/>
        </w:numPr>
        <w:tabs>
          <w:tab w:val="left" w:pos="1985"/>
        </w:tabs>
        <w:ind w:left="1985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r</w:t>
      </w:r>
      <w:r w:rsidR="00604364" w:rsidRPr="00604364">
        <w:rPr>
          <w:rFonts w:ascii="Fira Sans" w:hAnsi="Fira Sans" w:cs="Arial"/>
          <w:sz w:val="19"/>
          <w:szCs w:val="19"/>
        </w:rPr>
        <w:t>ozbiórka wybranych el</w:t>
      </w:r>
      <w:r w:rsidR="00604364">
        <w:rPr>
          <w:rFonts w:ascii="Fira Sans" w:hAnsi="Fira Sans" w:cs="Arial"/>
          <w:sz w:val="19"/>
          <w:szCs w:val="19"/>
        </w:rPr>
        <w:t xml:space="preserve">ementów </w:t>
      </w:r>
      <w:r w:rsidR="000C70D9">
        <w:rPr>
          <w:rFonts w:ascii="Fira Sans" w:hAnsi="Fira Sans" w:cs="Arial"/>
          <w:sz w:val="19"/>
          <w:szCs w:val="19"/>
        </w:rPr>
        <w:t>b</w:t>
      </w:r>
      <w:r w:rsidR="000C70D9" w:rsidRPr="00604364">
        <w:rPr>
          <w:rFonts w:ascii="Fira Sans" w:hAnsi="Fira Sans" w:cs="Arial"/>
          <w:sz w:val="19"/>
          <w:szCs w:val="19"/>
        </w:rPr>
        <w:t>etonowych</w:t>
      </w:r>
      <w:r w:rsidR="00005432">
        <w:rPr>
          <w:rFonts w:ascii="Fira Sans" w:hAnsi="Fira Sans" w:cs="Arial"/>
          <w:sz w:val="19"/>
          <w:szCs w:val="19"/>
        </w:rPr>
        <w:t xml:space="preserve"> </w:t>
      </w:r>
      <w:r w:rsidR="00CC5EA9">
        <w:rPr>
          <w:rFonts w:ascii="Fira Sans" w:hAnsi="Fira Sans" w:cs="Arial"/>
          <w:sz w:val="19"/>
          <w:szCs w:val="19"/>
        </w:rPr>
        <w:t xml:space="preserve">i </w:t>
      </w:r>
      <w:r w:rsidR="00005432">
        <w:rPr>
          <w:rFonts w:ascii="Fira Sans" w:hAnsi="Fira Sans" w:cs="Arial"/>
          <w:sz w:val="19"/>
          <w:szCs w:val="19"/>
        </w:rPr>
        <w:t>żelbetowych</w:t>
      </w:r>
      <w:r w:rsidR="000231CE">
        <w:rPr>
          <w:rFonts w:ascii="Fira Sans" w:hAnsi="Fira Sans" w:cs="Arial"/>
          <w:sz w:val="19"/>
          <w:szCs w:val="19"/>
        </w:rPr>
        <w:t>.</w:t>
      </w:r>
      <w:r w:rsidR="00A43693">
        <w:rPr>
          <w:rFonts w:ascii="Fira Sans" w:hAnsi="Fira Sans" w:cs="Arial"/>
          <w:sz w:val="19"/>
          <w:szCs w:val="19"/>
        </w:rPr>
        <w:t xml:space="preserve"> </w:t>
      </w:r>
    </w:p>
    <w:p w:rsidR="00791758" w:rsidRPr="00791758" w:rsidRDefault="0048571E" w:rsidP="00717969">
      <w:pPr>
        <w:pStyle w:val="Tekstpodstawowywcity"/>
        <w:numPr>
          <w:ilvl w:val="0"/>
          <w:numId w:val="22"/>
        </w:numPr>
        <w:tabs>
          <w:tab w:val="left" w:pos="1985"/>
        </w:tabs>
        <w:ind w:left="1985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r</w:t>
      </w:r>
      <w:r w:rsidR="00791758" w:rsidRPr="00791758">
        <w:rPr>
          <w:rFonts w:ascii="Fira Sans" w:hAnsi="Fira Sans" w:cs="Arial"/>
          <w:sz w:val="19"/>
          <w:szCs w:val="19"/>
        </w:rPr>
        <w:t>ozbiórka istniejących nawierzchni,</w:t>
      </w:r>
    </w:p>
    <w:p w:rsidR="00791758" w:rsidRPr="00791758" w:rsidRDefault="0048571E" w:rsidP="00717969">
      <w:pPr>
        <w:pStyle w:val="Tekstpodstawowywcity"/>
        <w:numPr>
          <w:ilvl w:val="0"/>
          <w:numId w:val="22"/>
        </w:numPr>
        <w:tabs>
          <w:tab w:val="left" w:pos="1985"/>
        </w:tabs>
        <w:ind w:left="1985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k</w:t>
      </w:r>
      <w:r w:rsidR="00791758" w:rsidRPr="00791758">
        <w:rPr>
          <w:rFonts w:ascii="Fira Sans" w:hAnsi="Fira Sans" w:cs="Arial"/>
          <w:sz w:val="19"/>
          <w:szCs w:val="19"/>
        </w:rPr>
        <w:t>arczowanie korzeni wyciętych drzew,</w:t>
      </w:r>
    </w:p>
    <w:p w:rsidR="00791758" w:rsidRPr="00791758" w:rsidRDefault="0048571E" w:rsidP="00717969">
      <w:pPr>
        <w:pStyle w:val="Akapitzlist"/>
        <w:numPr>
          <w:ilvl w:val="0"/>
          <w:numId w:val="22"/>
        </w:numPr>
        <w:ind w:left="1985" w:hanging="56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="00791758" w:rsidRPr="00791758">
        <w:rPr>
          <w:rFonts w:ascii="Fira Sans" w:hAnsi="Fira Sans"/>
          <w:sz w:val="19"/>
          <w:szCs w:val="19"/>
        </w:rPr>
        <w:t>ozbiórka ogrodzenia istniejącego,</w:t>
      </w:r>
    </w:p>
    <w:p w:rsidR="00ED2C9D" w:rsidRDefault="0048571E" w:rsidP="00717969">
      <w:pPr>
        <w:pStyle w:val="Tekstpodstawowywcity"/>
        <w:numPr>
          <w:ilvl w:val="0"/>
          <w:numId w:val="22"/>
        </w:numPr>
        <w:tabs>
          <w:tab w:val="left" w:pos="1985"/>
        </w:tabs>
        <w:ind w:left="1985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</w:t>
      </w:r>
      <w:r w:rsidR="00ED2C9D">
        <w:rPr>
          <w:rFonts w:ascii="Fira Sans" w:hAnsi="Fira Sans" w:cs="Arial"/>
          <w:sz w:val="19"/>
          <w:szCs w:val="19"/>
        </w:rPr>
        <w:t>ywóz i utylizacja odpadów, zł</w:t>
      </w:r>
      <w:r w:rsidR="000231CE">
        <w:rPr>
          <w:rFonts w:ascii="Fira Sans" w:hAnsi="Fira Sans" w:cs="Arial"/>
          <w:sz w:val="19"/>
          <w:szCs w:val="19"/>
        </w:rPr>
        <w:t>omu, gruzu, betonu</w:t>
      </w:r>
      <w:r w:rsidR="000C70D9">
        <w:rPr>
          <w:rFonts w:ascii="Fira Sans" w:hAnsi="Fira Sans" w:cs="Arial"/>
          <w:sz w:val="19"/>
          <w:szCs w:val="19"/>
        </w:rPr>
        <w:t>, cegły i kabli</w:t>
      </w:r>
      <w:r w:rsidR="000231CE">
        <w:rPr>
          <w:rFonts w:ascii="Fira Sans" w:hAnsi="Fira Sans" w:cs="Arial"/>
          <w:sz w:val="19"/>
          <w:szCs w:val="19"/>
        </w:rPr>
        <w:t xml:space="preserve"> z rozbiórek.</w:t>
      </w:r>
    </w:p>
    <w:p w:rsidR="00324FA9" w:rsidRPr="00B532F1" w:rsidRDefault="00717969" w:rsidP="00B532F1">
      <w:pPr>
        <w:ind w:firstLine="567"/>
        <w:jc w:val="both"/>
        <w:rPr>
          <w:rFonts w:ascii="Fira Sans" w:hAnsi="Fira Sans"/>
          <w:sz w:val="19"/>
          <w:szCs w:val="19"/>
        </w:rPr>
      </w:pPr>
      <w:r w:rsidRPr="00B532F1">
        <w:rPr>
          <w:rFonts w:ascii="Fira Sans" w:hAnsi="Fira Sans"/>
          <w:sz w:val="19"/>
          <w:szCs w:val="19"/>
        </w:rPr>
        <w:t>2)</w:t>
      </w:r>
      <w:r>
        <w:rPr>
          <w:rFonts w:ascii="Fira Sans" w:hAnsi="Fira Sans"/>
          <w:b/>
          <w:sz w:val="19"/>
          <w:szCs w:val="19"/>
        </w:rPr>
        <w:tab/>
      </w:r>
      <w:r w:rsidR="00B532F1" w:rsidRPr="00B532F1">
        <w:rPr>
          <w:rFonts w:ascii="Fira Sans" w:hAnsi="Fira Sans"/>
          <w:sz w:val="19"/>
          <w:szCs w:val="19"/>
        </w:rPr>
        <w:t>r</w:t>
      </w:r>
      <w:r w:rsidRPr="00B532F1">
        <w:rPr>
          <w:rFonts w:ascii="Fira Sans" w:hAnsi="Fira Sans"/>
          <w:sz w:val="19"/>
          <w:szCs w:val="19"/>
        </w:rPr>
        <w:t>obot</w:t>
      </w:r>
      <w:r w:rsidR="00B67EFB" w:rsidRPr="00B532F1">
        <w:rPr>
          <w:rFonts w:ascii="Fira Sans" w:hAnsi="Fira Sans"/>
          <w:sz w:val="19"/>
          <w:szCs w:val="19"/>
        </w:rPr>
        <w:t>y budowlane wewnątrz budynku</w:t>
      </w:r>
      <w:r w:rsidR="00324FA9" w:rsidRPr="00B532F1">
        <w:rPr>
          <w:rFonts w:ascii="Fira Sans" w:hAnsi="Fira Sans"/>
          <w:sz w:val="19"/>
          <w:szCs w:val="19"/>
        </w:rPr>
        <w:t>: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wylewki samopoziomujące na stropach o konstrukcji drewnianej wykończonych suchym jastrychem i na stropach żelbetowych,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 xml:space="preserve">posadzki z </w:t>
      </w:r>
      <w:r w:rsidR="00B532F1">
        <w:rPr>
          <w:rFonts w:ascii="Fira Sans" w:hAnsi="Fira Sans"/>
          <w:bCs/>
          <w:sz w:val="19"/>
          <w:szCs w:val="19"/>
        </w:rPr>
        <w:t>płytek i wykładziny PCW</w:t>
      </w:r>
      <w:r w:rsidRPr="00324FA9">
        <w:rPr>
          <w:rFonts w:ascii="Fira Sans" w:hAnsi="Fira Sans"/>
          <w:bCs/>
          <w:sz w:val="19"/>
          <w:szCs w:val="19"/>
        </w:rPr>
        <w:t>, w tym posadzki ułatwiające poruszanie się osób z</w:t>
      </w:r>
      <w:r w:rsidR="00B532F1">
        <w:rPr>
          <w:rFonts w:ascii="Fira Sans" w:hAnsi="Fira Sans"/>
          <w:bCs/>
          <w:sz w:val="19"/>
          <w:szCs w:val="19"/>
        </w:rPr>
        <w:t> </w:t>
      </w:r>
      <w:r w:rsidRPr="00324FA9">
        <w:rPr>
          <w:rFonts w:ascii="Fira Sans" w:hAnsi="Fira Sans"/>
          <w:bCs/>
          <w:sz w:val="19"/>
          <w:szCs w:val="19"/>
        </w:rPr>
        <w:t>niepełnosprawnością wzrokową,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odbojników podłogowych,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wykończenie schodów wewnętrznych z płytek ceramicznych,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wykonanie nawierzchni schodów do piwnicy i w części pomieszczeń piwniczych posadzki z żywicy z posypką kwarcową,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osadzenie kątowników aluminiowych na narożach ścian,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szpachlowanie i gładzenie tynków ściennych i sufitowych,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malowanie ścian i sufitów farbami lateksowymi,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okładziny z płytek ceramicznych (</w:t>
      </w:r>
      <w:r w:rsidR="00B532F1">
        <w:rPr>
          <w:rFonts w:ascii="Fira Sans" w:hAnsi="Fira Sans"/>
          <w:bCs/>
          <w:sz w:val="19"/>
          <w:szCs w:val="19"/>
        </w:rPr>
        <w:t>WC</w:t>
      </w:r>
      <w:r w:rsidRPr="00324FA9">
        <w:rPr>
          <w:rFonts w:ascii="Fira Sans" w:hAnsi="Fira Sans"/>
          <w:bCs/>
          <w:sz w:val="19"/>
          <w:szCs w:val="19"/>
        </w:rPr>
        <w:t xml:space="preserve">, łazienki i pom. </w:t>
      </w:r>
      <w:r w:rsidR="003046AD" w:rsidRPr="00324FA9">
        <w:rPr>
          <w:rFonts w:ascii="Fira Sans" w:hAnsi="Fira Sans"/>
          <w:bCs/>
          <w:sz w:val="19"/>
          <w:szCs w:val="19"/>
        </w:rPr>
        <w:t>G</w:t>
      </w:r>
      <w:r w:rsidRPr="00324FA9">
        <w:rPr>
          <w:rFonts w:ascii="Fira Sans" w:hAnsi="Fira Sans"/>
          <w:bCs/>
          <w:sz w:val="19"/>
          <w:szCs w:val="19"/>
        </w:rPr>
        <w:t>osp.),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zabezpieczeń okiennych,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drzwi wraz z ościeżnicami (część drzwi stanowi materiał inwestora),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samozamykacza w drzwiach wejściowych,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zamknięcia antypanicznego w drzwiach kotłowni,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tablic, tabliczek i oznaczeń,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 xml:space="preserve">wyposażenie łazienek i </w:t>
      </w:r>
      <w:r w:rsidR="00B532F1">
        <w:rPr>
          <w:rFonts w:ascii="Fira Sans" w:hAnsi="Fira Sans"/>
          <w:bCs/>
          <w:sz w:val="19"/>
          <w:szCs w:val="19"/>
        </w:rPr>
        <w:t>WC</w:t>
      </w:r>
      <w:r w:rsidRPr="00324FA9">
        <w:rPr>
          <w:rFonts w:ascii="Fira Sans" w:hAnsi="Fira Sans"/>
          <w:bCs/>
          <w:sz w:val="19"/>
          <w:szCs w:val="19"/>
        </w:rPr>
        <w:t xml:space="preserve"> w akcesoria łazienkowe,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 xml:space="preserve">wyposażenie łazienki i </w:t>
      </w:r>
      <w:r w:rsidR="00B532F1">
        <w:rPr>
          <w:rFonts w:ascii="Fira Sans" w:hAnsi="Fira Sans"/>
          <w:bCs/>
          <w:sz w:val="19"/>
          <w:szCs w:val="19"/>
        </w:rPr>
        <w:t>WC</w:t>
      </w:r>
      <w:r w:rsidRPr="00324FA9">
        <w:rPr>
          <w:rFonts w:ascii="Fira Sans" w:hAnsi="Fira Sans"/>
          <w:bCs/>
          <w:sz w:val="19"/>
          <w:szCs w:val="19"/>
        </w:rPr>
        <w:t xml:space="preserve"> dla osób niepełnosprawnych w specjalne uchwyty,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wyposażenie obiektu w schodołaz dla osób niepełnosprawnych.</w:t>
      </w:r>
    </w:p>
    <w:p w:rsidR="00324FA9" w:rsidRPr="00B532F1" w:rsidRDefault="00B532F1" w:rsidP="00B532F1">
      <w:pPr>
        <w:tabs>
          <w:tab w:val="left" w:pos="1418"/>
        </w:tabs>
        <w:ind w:firstLine="567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3</w:t>
      </w:r>
      <w:r w:rsidR="00B67EFB">
        <w:rPr>
          <w:rFonts w:ascii="Fira Sans" w:hAnsi="Fira Sans"/>
          <w:bCs/>
          <w:sz w:val="19"/>
          <w:szCs w:val="19"/>
        </w:rPr>
        <w:t>)</w:t>
      </w:r>
      <w:r w:rsidR="00B67EFB">
        <w:rPr>
          <w:rFonts w:ascii="Fira Sans" w:hAnsi="Fira Sans"/>
          <w:bCs/>
          <w:sz w:val="19"/>
          <w:szCs w:val="19"/>
        </w:rPr>
        <w:tab/>
      </w:r>
      <w:r w:rsidR="00B67EFB" w:rsidRPr="00B532F1">
        <w:rPr>
          <w:rFonts w:ascii="Fira Sans" w:hAnsi="Fira Sans"/>
          <w:bCs/>
          <w:sz w:val="19"/>
          <w:szCs w:val="19"/>
        </w:rPr>
        <w:t xml:space="preserve">roboty </w:t>
      </w:r>
      <w:r w:rsidRPr="00B532F1">
        <w:rPr>
          <w:rFonts w:ascii="Fira Sans" w:hAnsi="Fira Sans"/>
          <w:bCs/>
          <w:sz w:val="19"/>
          <w:szCs w:val="19"/>
        </w:rPr>
        <w:t xml:space="preserve">budowlane </w:t>
      </w:r>
      <w:r w:rsidR="00B67EFB" w:rsidRPr="00B532F1">
        <w:rPr>
          <w:rFonts w:ascii="Fira Sans" w:hAnsi="Fira Sans"/>
          <w:bCs/>
          <w:sz w:val="19"/>
          <w:szCs w:val="19"/>
        </w:rPr>
        <w:t xml:space="preserve">na </w:t>
      </w:r>
      <w:r w:rsidR="00324FA9" w:rsidRPr="00B532F1">
        <w:rPr>
          <w:rFonts w:ascii="Fira Sans" w:hAnsi="Fira Sans"/>
          <w:bCs/>
          <w:sz w:val="19"/>
          <w:szCs w:val="19"/>
        </w:rPr>
        <w:t>zewnątrz budynku: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rozbiórka istniejących nawierzchni,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karczowanie korzeni wyciętych drzew,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remont śmietnika istniejącego wraz z przyległymi murkami granicznymi,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naświetlaczy przy oknach piwnicznych,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budowa murków i schodów zewnętrznych wraz z okładzinami i balustradami,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budowa nawierzchni pieszych, pieszo-jezdnych i miejsc postojowych,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opaska z kamienia ozdobnego przy budynku w miejscach niezainwestowanych,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urządzenie terenów zielonych,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szlabanu,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rozbiórka ogrodzenia istniejącego,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budowa nowego ogrodzenia wraz z remontem istniejącego cokołu od strony wschodniej i</w:t>
      </w:r>
      <w:r w:rsidR="00B532F1">
        <w:rPr>
          <w:rFonts w:ascii="Fira Sans" w:hAnsi="Fira Sans"/>
          <w:bCs/>
          <w:sz w:val="19"/>
          <w:szCs w:val="19"/>
        </w:rPr>
        <w:t> </w:t>
      </w:r>
      <w:r w:rsidRPr="00324FA9">
        <w:rPr>
          <w:rFonts w:ascii="Fira Sans" w:hAnsi="Fira Sans"/>
          <w:bCs/>
          <w:sz w:val="19"/>
          <w:szCs w:val="19"/>
        </w:rPr>
        <w:t>południowej,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elementów instalacji deszczowej: wycieraczek, wpustów deszczowych i</w:t>
      </w:r>
      <w:r w:rsidR="00B532F1">
        <w:rPr>
          <w:rFonts w:ascii="Fira Sans" w:hAnsi="Fira Sans"/>
          <w:bCs/>
          <w:sz w:val="19"/>
          <w:szCs w:val="19"/>
        </w:rPr>
        <w:t> </w:t>
      </w:r>
      <w:r w:rsidRPr="00324FA9">
        <w:rPr>
          <w:rFonts w:ascii="Fira Sans" w:hAnsi="Fira Sans"/>
          <w:bCs/>
          <w:sz w:val="19"/>
          <w:szCs w:val="19"/>
        </w:rPr>
        <w:t>odwodnienia liniowego,</w:t>
      </w:r>
    </w:p>
    <w:p w:rsidR="00324FA9" w:rsidRPr="00324FA9" w:rsidRDefault="00324FA9" w:rsidP="00B532F1">
      <w:pPr>
        <w:numPr>
          <w:ilvl w:val="0"/>
          <w:numId w:val="9"/>
        </w:numPr>
        <w:ind w:left="1985" w:hanging="567"/>
        <w:jc w:val="both"/>
        <w:rPr>
          <w:rFonts w:ascii="Fira Sans" w:hAnsi="Fira Sans"/>
          <w:bCs/>
          <w:sz w:val="19"/>
          <w:szCs w:val="19"/>
        </w:rPr>
      </w:pPr>
      <w:r w:rsidRPr="00324FA9">
        <w:rPr>
          <w:rFonts w:ascii="Fira Sans" w:hAnsi="Fira Sans"/>
          <w:bCs/>
          <w:sz w:val="19"/>
          <w:szCs w:val="19"/>
        </w:rPr>
        <w:t>montaż elementów małej architektury (ławki, kosze na śmieci, stojaki na rowery).</w:t>
      </w:r>
    </w:p>
    <w:p w:rsidR="00324FA9" w:rsidRPr="00324FA9" w:rsidRDefault="00324FA9" w:rsidP="00B67EFB">
      <w:pPr>
        <w:ind w:firstLine="131"/>
        <w:jc w:val="both"/>
        <w:rPr>
          <w:rFonts w:ascii="Fira Sans" w:hAnsi="Fira Sans"/>
          <w:sz w:val="19"/>
          <w:szCs w:val="19"/>
        </w:rPr>
      </w:pPr>
    </w:p>
    <w:p w:rsidR="00324FA9" w:rsidRPr="00B532F1" w:rsidRDefault="00B532F1" w:rsidP="00B532F1">
      <w:pPr>
        <w:tabs>
          <w:tab w:val="left" w:pos="567"/>
        </w:tabs>
        <w:jc w:val="both"/>
        <w:rPr>
          <w:rFonts w:ascii="Fira Sans" w:hAnsi="Fira Sans"/>
          <w:b/>
          <w:bCs/>
          <w:sz w:val="19"/>
          <w:szCs w:val="19"/>
        </w:rPr>
      </w:pPr>
      <w:r w:rsidRPr="00B532F1">
        <w:rPr>
          <w:rFonts w:ascii="Fira Sans" w:hAnsi="Fira Sans"/>
          <w:b/>
          <w:bCs/>
          <w:sz w:val="19"/>
          <w:szCs w:val="19"/>
        </w:rPr>
        <w:t>2.</w:t>
      </w:r>
      <w:r w:rsidRPr="00B532F1">
        <w:rPr>
          <w:rFonts w:ascii="Fira Sans" w:hAnsi="Fira Sans"/>
          <w:b/>
          <w:bCs/>
          <w:sz w:val="19"/>
          <w:szCs w:val="19"/>
        </w:rPr>
        <w:tab/>
      </w:r>
      <w:r w:rsidR="00324FA9" w:rsidRPr="00B532F1">
        <w:rPr>
          <w:rFonts w:ascii="Fira Sans" w:hAnsi="Fira Sans"/>
          <w:b/>
          <w:bCs/>
          <w:sz w:val="19"/>
          <w:szCs w:val="19"/>
        </w:rPr>
        <w:t>Zrezygnowano:</w:t>
      </w:r>
    </w:p>
    <w:p w:rsidR="00324FA9" w:rsidRPr="00324FA9" w:rsidRDefault="00B532F1" w:rsidP="00B532F1">
      <w:pPr>
        <w:ind w:left="709" w:hanging="142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1)</w:t>
      </w:r>
      <w:r>
        <w:rPr>
          <w:rFonts w:ascii="Fira Sans" w:hAnsi="Fira Sans"/>
          <w:bCs/>
          <w:sz w:val="19"/>
          <w:szCs w:val="19"/>
        </w:rPr>
        <w:tab/>
      </w:r>
      <w:r w:rsidR="00324FA9" w:rsidRPr="00324FA9">
        <w:rPr>
          <w:rFonts w:ascii="Fira Sans" w:hAnsi="Fira Sans"/>
          <w:bCs/>
          <w:sz w:val="19"/>
          <w:szCs w:val="19"/>
        </w:rPr>
        <w:t>z budowy śmietnika wg projektu pierwotnego,</w:t>
      </w:r>
    </w:p>
    <w:p w:rsidR="00324FA9" w:rsidRPr="00324FA9" w:rsidRDefault="00B532F1" w:rsidP="00B532F1">
      <w:pPr>
        <w:ind w:left="709" w:hanging="142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2)</w:t>
      </w:r>
      <w:r>
        <w:rPr>
          <w:rFonts w:ascii="Fira Sans" w:hAnsi="Fira Sans"/>
          <w:bCs/>
          <w:sz w:val="19"/>
          <w:szCs w:val="19"/>
        </w:rPr>
        <w:tab/>
      </w:r>
      <w:r w:rsidR="0048571E">
        <w:rPr>
          <w:rFonts w:ascii="Fira Sans" w:hAnsi="Fira Sans"/>
          <w:bCs/>
          <w:sz w:val="19"/>
          <w:szCs w:val="19"/>
        </w:rPr>
        <w:t xml:space="preserve">z </w:t>
      </w:r>
      <w:r w:rsidR="00324FA9" w:rsidRPr="00324FA9">
        <w:rPr>
          <w:rFonts w:ascii="Fira Sans" w:hAnsi="Fira Sans"/>
          <w:bCs/>
          <w:sz w:val="19"/>
          <w:szCs w:val="19"/>
        </w:rPr>
        <w:t>ogrodzenia na cokole od strony zachodniej i zaplanowano w części ogrodzenie bez cokołowe,</w:t>
      </w:r>
    </w:p>
    <w:p w:rsidR="00324FA9" w:rsidRDefault="0048571E" w:rsidP="0048571E">
      <w:pPr>
        <w:ind w:left="1418" w:hanging="851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3)</w:t>
      </w:r>
      <w:r>
        <w:rPr>
          <w:rFonts w:ascii="Fira Sans" w:hAnsi="Fira Sans"/>
          <w:bCs/>
          <w:sz w:val="19"/>
          <w:szCs w:val="19"/>
        </w:rPr>
        <w:tab/>
        <w:t xml:space="preserve">z </w:t>
      </w:r>
      <w:r w:rsidR="00324FA9" w:rsidRPr="00324FA9">
        <w:rPr>
          <w:rFonts w:ascii="Fira Sans" w:hAnsi="Fira Sans"/>
          <w:bCs/>
          <w:sz w:val="19"/>
          <w:szCs w:val="19"/>
        </w:rPr>
        <w:t>dwóch doświetlaczy piwniczych od strony wschodniej i zachodniej, należy zamontować dwa doświetlacze od strony południowej</w:t>
      </w:r>
    </w:p>
    <w:p w:rsidR="0090799F" w:rsidRDefault="0090799F" w:rsidP="00B67EFB">
      <w:pPr>
        <w:jc w:val="both"/>
        <w:rPr>
          <w:rFonts w:ascii="Fira Sans" w:hAnsi="Fira Sans"/>
          <w:bCs/>
          <w:sz w:val="19"/>
          <w:szCs w:val="19"/>
        </w:rPr>
      </w:pPr>
    </w:p>
    <w:p w:rsidR="00324FA9" w:rsidRPr="00B532F1" w:rsidRDefault="00B532F1" w:rsidP="00B532F1">
      <w:pPr>
        <w:pStyle w:val="Tekstpodstawowywcity"/>
        <w:tabs>
          <w:tab w:val="left" w:pos="567"/>
          <w:tab w:val="left" w:pos="1701"/>
        </w:tabs>
        <w:ind w:left="0"/>
        <w:rPr>
          <w:rFonts w:ascii="Fira Sans" w:hAnsi="Fira Sans" w:cs="Arial"/>
          <w:b/>
          <w:bCs/>
          <w:sz w:val="19"/>
          <w:szCs w:val="19"/>
        </w:rPr>
      </w:pPr>
      <w:r w:rsidRPr="00B532F1">
        <w:rPr>
          <w:rFonts w:ascii="Fira Sans" w:hAnsi="Fira Sans" w:cs="Arial"/>
          <w:b/>
          <w:bCs/>
          <w:sz w:val="19"/>
          <w:szCs w:val="19"/>
        </w:rPr>
        <w:t>3.</w:t>
      </w:r>
      <w:r w:rsidRPr="00B532F1">
        <w:rPr>
          <w:rFonts w:ascii="Fira Sans" w:hAnsi="Fira Sans" w:cs="Arial"/>
          <w:b/>
          <w:bCs/>
          <w:sz w:val="19"/>
          <w:szCs w:val="19"/>
        </w:rPr>
        <w:tab/>
        <w:t>Roboty budowlane zamienne:</w:t>
      </w:r>
    </w:p>
    <w:p w:rsidR="00324FA9" w:rsidRPr="00324FA9" w:rsidRDefault="00324FA9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b/>
          <w:sz w:val="19"/>
          <w:szCs w:val="19"/>
          <w:u w:val="single"/>
        </w:rPr>
      </w:pPr>
    </w:p>
    <w:p w:rsidR="00324FA9" w:rsidRPr="00324FA9" w:rsidRDefault="00324FA9" w:rsidP="0048571E">
      <w:pPr>
        <w:pStyle w:val="Tekstpodstawowywcity"/>
        <w:numPr>
          <w:ilvl w:val="1"/>
          <w:numId w:val="11"/>
        </w:numPr>
        <w:tabs>
          <w:tab w:val="left" w:pos="1418"/>
        </w:tabs>
        <w:ind w:hanging="720"/>
        <w:rPr>
          <w:rFonts w:ascii="Fira Sans" w:hAnsi="Fira Sans" w:cs="Arial"/>
          <w:b/>
          <w:sz w:val="19"/>
          <w:szCs w:val="19"/>
          <w:u w:val="single"/>
        </w:rPr>
      </w:pPr>
      <w:r w:rsidRPr="00324FA9">
        <w:rPr>
          <w:rFonts w:ascii="Fira Sans" w:hAnsi="Fira Sans" w:cs="Arial"/>
          <w:b/>
          <w:sz w:val="19"/>
          <w:szCs w:val="19"/>
          <w:u w:val="single"/>
        </w:rPr>
        <w:t>Piwnica</w:t>
      </w:r>
    </w:p>
    <w:p w:rsidR="00324FA9" w:rsidRPr="0090799F" w:rsidRDefault="00324FA9" w:rsidP="0048571E">
      <w:pPr>
        <w:pStyle w:val="Tekstpodstawowywcity"/>
        <w:numPr>
          <w:ilvl w:val="2"/>
          <w:numId w:val="11"/>
        </w:numPr>
        <w:tabs>
          <w:tab w:val="left" w:pos="1701"/>
        </w:tabs>
        <w:ind w:hanging="731"/>
        <w:rPr>
          <w:rFonts w:ascii="Fira Sans" w:hAnsi="Fira Sans" w:cs="Arial"/>
          <w:b/>
          <w:bCs/>
          <w:sz w:val="19"/>
          <w:szCs w:val="19"/>
        </w:rPr>
      </w:pPr>
      <w:r w:rsidRPr="0090799F">
        <w:rPr>
          <w:rFonts w:ascii="Fira Sans" w:hAnsi="Fira Sans" w:cs="Arial"/>
          <w:b/>
          <w:bCs/>
          <w:sz w:val="19"/>
          <w:szCs w:val="19"/>
        </w:rPr>
        <w:t>Posadzki:</w:t>
      </w:r>
    </w:p>
    <w:p w:rsidR="00324FA9" w:rsidRPr="004D7DCB" w:rsidRDefault="00324FA9" w:rsidP="0048571E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w kotłowni i pomieszczeniu zasobnika </w:t>
      </w:r>
      <w:r w:rsidR="00B532F1">
        <w:rPr>
          <w:rFonts w:ascii="Fira Sans" w:hAnsi="Fira Sans" w:cs="Arial"/>
          <w:sz w:val="19"/>
          <w:szCs w:val="19"/>
        </w:rPr>
        <w:t>CWU</w:t>
      </w:r>
      <w:r w:rsidRPr="004D7DCB">
        <w:rPr>
          <w:rFonts w:ascii="Fira Sans" w:hAnsi="Fira Sans" w:cs="Arial"/>
          <w:sz w:val="19"/>
          <w:szCs w:val="19"/>
        </w:rPr>
        <w:t xml:space="preserve"> oraz w magazynach pozostawia się posadzki istniejące z płytek ceramicznych,</w:t>
      </w:r>
    </w:p>
    <w:p w:rsidR="00324FA9" w:rsidRPr="004D7DCB" w:rsidRDefault="00324FA9" w:rsidP="0048571E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na schodach, w komunikacji i pomieszczeniach gospodarczych pod schodami wraz </w:t>
      </w:r>
      <w:r w:rsidR="0048571E">
        <w:rPr>
          <w:rFonts w:ascii="Fira Sans" w:hAnsi="Fira Sans" w:cs="Arial"/>
          <w:sz w:val="19"/>
          <w:szCs w:val="19"/>
        </w:rPr>
        <w:t> </w:t>
      </w:r>
      <w:r w:rsidRPr="004D7DCB">
        <w:rPr>
          <w:rFonts w:ascii="Fira Sans" w:hAnsi="Fira Sans" w:cs="Arial"/>
          <w:sz w:val="19"/>
          <w:szCs w:val="19"/>
        </w:rPr>
        <w:t xml:space="preserve"> przyległymi dwoma pomieszczeniami, istniejące posadzki betonowe należy dokładnie wyrównać i następnie wykonać na nich posadzkę z żywicy epoksydowej, antypoślizgową oraz posypką kwarcową,</w:t>
      </w:r>
    </w:p>
    <w:p w:rsidR="00324FA9" w:rsidRPr="004D7DCB" w:rsidRDefault="00324FA9" w:rsidP="0048571E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z tej samej żywicy wykonać cokolik wysokości min. 10 cm, połączenie płaszczyzn wyoblić i</w:t>
      </w:r>
      <w:r w:rsidR="0048571E">
        <w:rPr>
          <w:rFonts w:ascii="Fira Sans" w:hAnsi="Fira Sans" w:cs="Arial"/>
          <w:sz w:val="19"/>
          <w:szCs w:val="19"/>
        </w:rPr>
        <w:t> </w:t>
      </w:r>
      <w:r w:rsidRPr="004D7DCB">
        <w:rPr>
          <w:rFonts w:ascii="Fira Sans" w:hAnsi="Fira Sans" w:cs="Arial"/>
          <w:sz w:val="19"/>
          <w:szCs w:val="19"/>
        </w:rPr>
        <w:t xml:space="preserve">dokładnie wykonać połączenie ściany i posadzki, </w:t>
      </w:r>
    </w:p>
    <w:p w:rsidR="00324FA9" w:rsidRPr="004D7DCB" w:rsidRDefault="00324FA9" w:rsidP="0048571E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przed nałożeniem warstwy posadzkowej z żywicy należy sprawdzić wilgotność podłoża </w:t>
      </w:r>
      <w:r w:rsidR="0048571E">
        <w:rPr>
          <w:rFonts w:ascii="Fira Sans" w:hAnsi="Fira Sans" w:cs="Arial"/>
          <w:sz w:val="19"/>
          <w:szCs w:val="19"/>
        </w:rPr>
        <w:t> </w:t>
      </w:r>
      <w:r w:rsidRPr="004D7DCB">
        <w:rPr>
          <w:rFonts w:ascii="Fira Sans" w:hAnsi="Fira Sans" w:cs="Arial"/>
          <w:sz w:val="19"/>
          <w:szCs w:val="19"/>
        </w:rPr>
        <w:t xml:space="preserve"> wilgotność względną,</w:t>
      </w:r>
    </w:p>
    <w:p w:rsidR="00324FA9" w:rsidRPr="004D7DCB" w:rsidRDefault="00324FA9" w:rsidP="0048571E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kolor posadzki żywicznej ustalić z inwestorem. </w:t>
      </w:r>
    </w:p>
    <w:p w:rsidR="00324FA9" w:rsidRPr="00324FA9" w:rsidRDefault="003046AD" w:rsidP="0048571E">
      <w:pPr>
        <w:pStyle w:val="Tekstpodstawowywcity"/>
        <w:tabs>
          <w:tab w:val="left" w:pos="1418"/>
          <w:tab w:val="left" w:pos="1701"/>
        </w:tabs>
        <w:ind w:left="1418" w:hanging="709"/>
        <w:rPr>
          <w:rFonts w:ascii="Fira Sans" w:hAnsi="Fira Sans" w:cs="Arial"/>
          <w:b/>
          <w:bCs/>
          <w:sz w:val="19"/>
          <w:szCs w:val="19"/>
        </w:rPr>
      </w:pPr>
      <w:r>
        <w:rPr>
          <w:rFonts w:ascii="Fira Sans" w:hAnsi="Fira Sans" w:cs="Arial"/>
          <w:b/>
          <w:bCs/>
          <w:sz w:val="19"/>
          <w:szCs w:val="19"/>
        </w:rPr>
        <w:t>3.1.2</w:t>
      </w:r>
      <w:r w:rsidR="00B532F1">
        <w:rPr>
          <w:rFonts w:ascii="Fira Sans" w:hAnsi="Fira Sans" w:cs="Arial"/>
          <w:b/>
          <w:bCs/>
          <w:sz w:val="19"/>
          <w:szCs w:val="19"/>
        </w:rPr>
        <w:tab/>
      </w:r>
      <w:r w:rsidR="00324FA9" w:rsidRPr="00324FA9">
        <w:rPr>
          <w:rFonts w:ascii="Fira Sans" w:hAnsi="Fira Sans" w:cs="Arial"/>
          <w:b/>
          <w:bCs/>
          <w:sz w:val="19"/>
          <w:szCs w:val="19"/>
        </w:rPr>
        <w:t>Okładziny ścienne:</w:t>
      </w:r>
    </w:p>
    <w:p w:rsidR="00324FA9" w:rsidRPr="00324FA9" w:rsidRDefault="00324FA9" w:rsidP="00CD7387">
      <w:pPr>
        <w:pStyle w:val="Tekstpodstawowywcity"/>
        <w:numPr>
          <w:ilvl w:val="0"/>
          <w:numId w:val="10"/>
        </w:numPr>
        <w:tabs>
          <w:tab w:val="left" w:pos="1843"/>
        </w:tabs>
        <w:ind w:left="1985" w:hanging="567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 kotłowni płytki ścienne bez zmian</w:t>
      </w:r>
      <w:r w:rsidRPr="00324FA9">
        <w:rPr>
          <w:rFonts w:ascii="Fira Sans" w:hAnsi="Fira Sans" w:cs="Arial"/>
          <w:b/>
          <w:sz w:val="19"/>
          <w:szCs w:val="19"/>
        </w:rPr>
        <w:t>.</w:t>
      </w:r>
    </w:p>
    <w:p w:rsidR="00324FA9" w:rsidRPr="00324FA9" w:rsidRDefault="003046AD" w:rsidP="00CD7387">
      <w:pPr>
        <w:pStyle w:val="Tekstpodstawowywcity"/>
        <w:tabs>
          <w:tab w:val="left" w:pos="1418"/>
          <w:tab w:val="left" w:pos="1701"/>
        </w:tabs>
        <w:ind w:firstLine="349"/>
        <w:rPr>
          <w:rFonts w:ascii="Fira Sans" w:hAnsi="Fira Sans" w:cs="Arial"/>
          <w:b/>
          <w:bCs/>
          <w:sz w:val="19"/>
          <w:szCs w:val="19"/>
        </w:rPr>
      </w:pPr>
      <w:r>
        <w:rPr>
          <w:rFonts w:ascii="Fira Sans" w:hAnsi="Fira Sans" w:cs="Arial"/>
          <w:b/>
          <w:bCs/>
          <w:sz w:val="19"/>
          <w:szCs w:val="19"/>
        </w:rPr>
        <w:t>3.1.3</w:t>
      </w:r>
      <w:r w:rsidR="00B532F1">
        <w:rPr>
          <w:rFonts w:ascii="Fira Sans" w:hAnsi="Fira Sans" w:cs="Arial"/>
          <w:b/>
          <w:bCs/>
          <w:sz w:val="19"/>
          <w:szCs w:val="19"/>
        </w:rPr>
        <w:tab/>
      </w:r>
      <w:r w:rsidR="00324FA9" w:rsidRPr="00324FA9">
        <w:rPr>
          <w:rFonts w:ascii="Fira Sans" w:hAnsi="Fira Sans" w:cs="Arial"/>
          <w:b/>
          <w:bCs/>
          <w:sz w:val="19"/>
          <w:szCs w:val="19"/>
        </w:rPr>
        <w:t>Ściany i sufity: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we wszystkich pomieszczeniach piwnicznych tynki ścienne i sufitowe wyszpachlować i</w:t>
      </w:r>
      <w:r w:rsidR="00CD7387">
        <w:rPr>
          <w:rFonts w:ascii="Fira Sans" w:hAnsi="Fira Sans" w:cs="Arial"/>
          <w:sz w:val="19"/>
          <w:szCs w:val="19"/>
        </w:rPr>
        <w:t> </w:t>
      </w:r>
      <w:r w:rsidRPr="004D7DCB">
        <w:rPr>
          <w:rFonts w:ascii="Fira Sans" w:hAnsi="Fira Sans" w:cs="Arial"/>
          <w:sz w:val="19"/>
          <w:szCs w:val="19"/>
        </w:rPr>
        <w:t>wygładzić,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ściany i sufity pomalować przynajmniej dwukrotnie farbami lateksowymi odpornymi na szorowanie i zmywanie zabrudzeń na mokro,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parapety podokienne otynkować i pomalować jak ściany.</w:t>
      </w:r>
    </w:p>
    <w:p w:rsidR="00324FA9" w:rsidRPr="00324FA9" w:rsidRDefault="00324FA9" w:rsidP="00CD7387">
      <w:pPr>
        <w:pStyle w:val="Tekstpodstawowywcity"/>
        <w:numPr>
          <w:ilvl w:val="2"/>
          <w:numId w:val="12"/>
        </w:numPr>
        <w:tabs>
          <w:tab w:val="left" w:pos="1701"/>
        </w:tabs>
        <w:ind w:left="1418" w:hanging="709"/>
        <w:rPr>
          <w:rFonts w:ascii="Fira Sans" w:hAnsi="Fira Sans" w:cs="Arial"/>
          <w:b/>
          <w:bCs/>
          <w:sz w:val="19"/>
          <w:szCs w:val="19"/>
        </w:rPr>
      </w:pPr>
      <w:r w:rsidRPr="00324FA9">
        <w:rPr>
          <w:rFonts w:ascii="Fira Sans" w:hAnsi="Fira Sans" w:cs="Arial"/>
          <w:b/>
          <w:bCs/>
          <w:sz w:val="19"/>
          <w:szCs w:val="19"/>
        </w:rPr>
        <w:t>Drzwi: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drzwi do pomieszczeń piwnicznych istniejące,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drzwi do kotłowni,  zgodnie z projektem pierwotnym, wyposażyć w zamknięcie antypaniczne.</w:t>
      </w:r>
    </w:p>
    <w:p w:rsidR="00324FA9" w:rsidRPr="00324FA9" w:rsidRDefault="00324FA9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b/>
          <w:sz w:val="19"/>
          <w:szCs w:val="19"/>
          <w:u w:val="single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2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Wykończenie kondygnacji nadziemnych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 xml:space="preserve">Wykończenie parteru, I piętra i II piętra wg projektu pierwotnego.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Rozwiązania zmienne, które wprowadzono po realizacji etapu I, zawarto w kolejnych punktach opisu.</w:t>
      </w:r>
    </w:p>
    <w:p w:rsidR="00324FA9" w:rsidRPr="00324FA9" w:rsidRDefault="00324FA9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b/>
          <w:bCs/>
          <w:sz w:val="19"/>
          <w:szCs w:val="19"/>
        </w:rPr>
      </w:pPr>
    </w:p>
    <w:p w:rsidR="00324FA9" w:rsidRPr="00324FA9" w:rsidRDefault="004D7DCB" w:rsidP="00CD7387">
      <w:pPr>
        <w:pStyle w:val="Tekstpodstawowywcity"/>
        <w:tabs>
          <w:tab w:val="left" w:pos="567"/>
          <w:tab w:val="left" w:pos="1134"/>
          <w:tab w:val="left" w:pos="1701"/>
        </w:tabs>
        <w:ind w:left="0"/>
        <w:rPr>
          <w:rFonts w:ascii="Fira Sans" w:hAnsi="Fira Sans" w:cs="Arial"/>
          <w:b/>
          <w:sz w:val="19"/>
          <w:szCs w:val="19"/>
          <w:u w:val="single"/>
        </w:rPr>
      </w:pPr>
      <w:r w:rsidRPr="004D7DCB">
        <w:rPr>
          <w:rFonts w:ascii="Fira Sans" w:hAnsi="Fira Sans" w:cs="Arial"/>
          <w:b/>
          <w:sz w:val="19"/>
          <w:szCs w:val="19"/>
        </w:rPr>
        <w:t>3.3.</w:t>
      </w:r>
      <w:r w:rsidR="00B532F1">
        <w:rPr>
          <w:rFonts w:ascii="Fira Sans" w:hAnsi="Fira Sans" w:cs="Arial"/>
          <w:b/>
          <w:sz w:val="19"/>
          <w:szCs w:val="19"/>
        </w:rPr>
        <w:tab/>
      </w:r>
      <w:r w:rsidR="00324FA9" w:rsidRPr="004D7DCB">
        <w:rPr>
          <w:rFonts w:ascii="Fira Sans" w:hAnsi="Fira Sans" w:cs="Arial"/>
          <w:b/>
          <w:sz w:val="19"/>
          <w:szCs w:val="19"/>
        </w:rPr>
        <w:t>Izolacje akustyczne</w:t>
      </w:r>
    </w:p>
    <w:p w:rsidR="00324FA9" w:rsidRPr="004D7DCB" w:rsidRDefault="00324FA9" w:rsidP="00CD7387">
      <w:pPr>
        <w:pStyle w:val="Tekstpodstawowywcity"/>
        <w:tabs>
          <w:tab w:val="left" w:pos="567"/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W pokoju 3/11 na II piętrze na ścianie wewnętrznej (pomiędzy pokojami 3/11 i 3/14), wykonać izolację akustyczną, mającą ma celu zwiększenie izolacyjności przegrody pomiędzy pokojami wczasowymi. </w:t>
      </w:r>
    </w:p>
    <w:p w:rsidR="00324FA9" w:rsidRPr="004D7DCB" w:rsidRDefault="00324FA9" w:rsidP="00CD7387">
      <w:pPr>
        <w:pStyle w:val="Tekstpodstawowywcity"/>
        <w:tabs>
          <w:tab w:val="left" w:pos="567"/>
          <w:tab w:val="left" w:pos="1701"/>
        </w:tabs>
        <w:ind w:left="56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Należy</w:t>
      </w:r>
      <w:r w:rsidR="004D7DCB" w:rsidRPr="004D7DCB">
        <w:rPr>
          <w:rFonts w:ascii="Fira Sans" w:hAnsi="Fira Sans" w:cs="Arial"/>
          <w:bCs/>
          <w:sz w:val="19"/>
          <w:szCs w:val="19"/>
        </w:rPr>
        <w:t xml:space="preserve"> </w:t>
      </w:r>
      <w:r w:rsidRPr="004D7DCB">
        <w:rPr>
          <w:rFonts w:ascii="Fira Sans" w:hAnsi="Fira Sans" w:cs="Arial"/>
          <w:bCs/>
          <w:sz w:val="19"/>
          <w:szCs w:val="19"/>
        </w:rPr>
        <w:t xml:space="preserve"> zastosować materiał izolacyjny na bazie kompozytu pianek gwarantujący wysoką izolacyjność akustyczną grub. 5 cm i o dużej gęstości 140 kg/m</w:t>
      </w:r>
      <w:r w:rsidRPr="004D7DCB">
        <w:rPr>
          <w:rFonts w:ascii="Fira Sans" w:hAnsi="Fira Sans" w:cs="Arial"/>
          <w:bCs/>
          <w:sz w:val="19"/>
          <w:szCs w:val="19"/>
          <w:vertAlign w:val="superscript"/>
        </w:rPr>
        <w:t>3</w:t>
      </w:r>
      <w:r w:rsidRPr="004D7DCB">
        <w:rPr>
          <w:rFonts w:ascii="Fira Sans" w:hAnsi="Fira Sans" w:cs="Arial"/>
          <w:bCs/>
          <w:sz w:val="19"/>
          <w:szCs w:val="19"/>
        </w:rPr>
        <w:t xml:space="preserve">. </w:t>
      </w:r>
    </w:p>
    <w:p w:rsidR="00324FA9" w:rsidRPr="004D7DCB" w:rsidRDefault="00324FA9" w:rsidP="00CD7387">
      <w:pPr>
        <w:pStyle w:val="Tekstpodstawowywcity"/>
        <w:tabs>
          <w:tab w:val="left" w:pos="567"/>
          <w:tab w:val="left" w:pos="1701"/>
        </w:tabs>
        <w:ind w:left="56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Materiał izolacyjny przykleić do ściany istniejącej zgodnie z instrukcją techniczną i następnie wykończyć płytą GKF.</w:t>
      </w:r>
    </w:p>
    <w:p w:rsidR="00324FA9" w:rsidRPr="00324FA9" w:rsidRDefault="00324FA9" w:rsidP="00CD7387">
      <w:pPr>
        <w:pStyle w:val="Tekstpodstawowywcity"/>
        <w:tabs>
          <w:tab w:val="left" w:pos="567"/>
          <w:tab w:val="left" w:pos="1701"/>
        </w:tabs>
        <w:ind w:left="0"/>
        <w:rPr>
          <w:rFonts w:ascii="Fira Sans" w:hAnsi="Fira Sans" w:cs="Arial"/>
          <w:b/>
          <w:sz w:val="19"/>
          <w:szCs w:val="19"/>
          <w:u w:val="single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567"/>
          <w:tab w:val="left" w:pos="1701"/>
        </w:tabs>
        <w:ind w:left="0" w:firstLine="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Posadzki</w:t>
      </w:r>
    </w:p>
    <w:p w:rsidR="00324FA9" w:rsidRPr="004D7DCB" w:rsidRDefault="00324FA9" w:rsidP="00CD7387">
      <w:pPr>
        <w:pStyle w:val="Tekstpodstawowywcity"/>
        <w:tabs>
          <w:tab w:val="left" w:pos="567"/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 komunikacji w części biurowej należy zastosować ciąg wykonany z płytek ceramicznych z wypustkami. Płytki z wypustkami mają zapewnić warunki niezbędne do korzystania z obiektu osobom niewidomym, ociemniałym i słabo widzącym poruszanie się w przestrzeni publicznej. Płytki z wypustkami muszą odpowiadać wymaganiom przepisów.</w:t>
      </w:r>
    </w:p>
    <w:p w:rsidR="00324FA9" w:rsidRPr="00324FA9" w:rsidRDefault="00324FA9" w:rsidP="00CD7387">
      <w:pPr>
        <w:pStyle w:val="Tekstpodstawowywcity"/>
        <w:tabs>
          <w:tab w:val="left" w:pos="567"/>
          <w:tab w:val="left" w:pos="1701"/>
        </w:tabs>
        <w:ind w:left="0"/>
        <w:rPr>
          <w:rFonts w:ascii="Fira Sans" w:hAnsi="Fira Sans" w:cs="Arial"/>
          <w:b/>
          <w:sz w:val="19"/>
          <w:szCs w:val="19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567"/>
          <w:tab w:val="left" w:pos="1701"/>
        </w:tabs>
        <w:ind w:left="0" w:firstLine="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Parapety wewnętrzne</w:t>
      </w:r>
    </w:p>
    <w:p w:rsidR="00324FA9" w:rsidRPr="004D7DCB" w:rsidRDefault="00324FA9" w:rsidP="00CD7387">
      <w:pPr>
        <w:pStyle w:val="Tekstpodstawowywcity"/>
        <w:tabs>
          <w:tab w:val="left" w:pos="567"/>
          <w:tab w:val="left" w:pos="1701"/>
        </w:tabs>
        <w:ind w:left="0" w:firstLine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 łazienkach i wc na parterze oraz na I piętrze parapety okienne wykonać z płytek ściennych.</w:t>
      </w:r>
    </w:p>
    <w:p w:rsidR="00324FA9" w:rsidRPr="00324FA9" w:rsidRDefault="00324FA9" w:rsidP="00CD7387">
      <w:pPr>
        <w:pStyle w:val="Tekstpodstawowywcity"/>
        <w:tabs>
          <w:tab w:val="left" w:pos="567"/>
          <w:tab w:val="left" w:pos="1701"/>
        </w:tabs>
        <w:ind w:left="0"/>
        <w:rPr>
          <w:rFonts w:ascii="Fira Sans" w:hAnsi="Fira Sans" w:cs="Arial"/>
          <w:b/>
          <w:sz w:val="19"/>
          <w:szCs w:val="19"/>
          <w:u w:val="single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567"/>
          <w:tab w:val="left" w:pos="1701"/>
        </w:tabs>
        <w:ind w:left="0" w:firstLine="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 xml:space="preserve">Drzwi </w:t>
      </w:r>
    </w:p>
    <w:p w:rsidR="00324FA9" w:rsidRPr="00324FA9" w:rsidRDefault="00324FA9" w:rsidP="00CD7387">
      <w:pPr>
        <w:pStyle w:val="Tekstpodstawowywcity"/>
        <w:tabs>
          <w:tab w:val="left" w:pos="567"/>
          <w:tab w:val="left" w:pos="1701"/>
        </w:tabs>
        <w:ind w:left="0" w:firstLine="567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Drzwi zewnętrzne do części biurowej (strona północna budynku) wyposażyć w samozamykacz</w:t>
      </w:r>
      <w:r w:rsidRPr="00324FA9">
        <w:rPr>
          <w:rFonts w:ascii="Fira Sans" w:hAnsi="Fira Sans" w:cs="Arial"/>
          <w:b/>
          <w:sz w:val="19"/>
          <w:szCs w:val="19"/>
        </w:rPr>
        <w:t>.</w:t>
      </w:r>
    </w:p>
    <w:p w:rsidR="00324FA9" w:rsidRPr="00324FA9" w:rsidRDefault="00324FA9" w:rsidP="00CD7387">
      <w:pPr>
        <w:pStyle w:val="Tekstpodstawowywcity"/>
        <w:tabs>
          <w:tab w:val="left" w:pos="567"/>
          <w:tab w:val="left" w:pos="1701"/>
        </w:tabs>
        <w:ind w:left="0"/>
        <w:rPr>
          <w:rFonts w:ascii="Fira Sans" w:hAnsi="Fira Sans" w:cs="Arial"/>
          <w:b/>
          <w:bCs/>
          <w:sz w:val="19"/>
          <w:szCs w:val="19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567"/>
          <w:tab w:val="left" w:pos="1701"/>
        </w:tabs>
        <w:ind w:left="0" w:firstLine="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Odbojniki</w:t>
      </w:r>
    </w:p>
    <w:p w:rsidR="00324FA9" w:rsidRPr="004D7DCB" w:rsidRDefault="00324FA9" w:rsidP="00CD7387">
      <w:pPr>
        <w:pStyle w:val="Tekstpodstawowywcity"/>
        <w:tabs>
          <w:tab w:val="left" w:pos="567"/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 xml:space="preserve">Przy wszystkich drzwiach zamontowanych w pobliżu ściany prostopadłych należy w zamontować odbojniki podłogowe. </w:t>
      </w:r>
      <w:r w:rsidRPr="004D7DCB">
        <w:rPr>
          <w:rFonts w:ascii="Fira Sans" w:hAnsi="Fira Sans" w:cs="Arial"/>
          <w:sz w:val="19"/>
          <w:szCs w:val="19"/>
        </w:rPr>
        <w:t xml:space="preserve">Do celów kosztorysowych przyjęto 15 szt. </w:t>
      </w:r>
    </w:p>
    <w:p w:rsidR="00324FA9" w:rsidRPr="00324FA9" w:rsidRDefault="00324FA9" w:rsidP="00CD7387">
      <w:pPr>
        <w:pStyle w:val="Tekstpodstawowywcity"/>
        <w:tabs>
          <w:tab w:val="left" w:pos="567"/>
          <w:tab w:val="left" w:pos="1701"/>
        </w:tabs>
        <w:ind w:left="0"/>
        <w:rPr>
          <w:rFonts w:ascii="Fira Sans" w:hAnsi="Fira Sans" w:cs="Arial"/>
          <w:b/>
          <w:sz w:val="19"/>
          <w:szCs w:val="19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567"/>
          <w:tab w:val="left" w:pos="1701"/>
        </w:tabs>
        <w:ind w:left="0" w:firstLine="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Zabezpieczenie okien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Wszystkie okna w budynku (poza oknami w piwnicy i w świetlicy) wyposażyć w blokady uniemożliwiające ich całkowite rozwarcie – ograniczniki zapobiegające całkowitemu otwarciu skrzydeł okiennych. Długość linki zabezpieczającej musi umożliwiać rozwieranie i uchylnie skrzydła okiennego oraz zabezpieczyć nawiewnik okienny przed kolizją z ościeżem okiennym.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Kolor zabezpieczeń dobrać odpowiednio do koloru ramy okiennej. W przypadku okien dwuczęściowych, blokadę zamontować tylko w dolnym skrzydle.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</w:p>
    <w:p w:rsidR="00324FA9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 świetlicy znajdującej się na I piętrze, we wszystkich dolnych skrzydłach okiennych wymienić istniejące klamki na klamki z kluczem.</w:t>
      </w:r>
    </w:p>
    <w:p w:rsidR="004D7DCB" w:rsidRDefault="004D7DCB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lastRenderedPageBreak/>
        <w:t>Gaśnice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Dostawa i montaż 5 gaśnic wg projektu. Gaśnice rozmieścić odpowiednio po jednej na każdej kondygnacji, a na parterze dwie (jedna w części biurowej, a druga w części wczasowej).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1277" w:hanging="540"/>
        <w:rPr>
          <w:rFonts w:ascii="Fira Sans" w:hAnsi="Fira Sans" w:cs="Arial"/>
          <w:sz w:val="19"/>
          <w:szCs w:val="19"/>
        </w:rPr>
      </w:pPr>
    </w:p>
    <w:p w:rsidR="00324FA9" w:rsidRPr="004D7DCB" w:rsidRDefault="00CD7387" w:rsidP="00CD7387">
      <w:pPr>
        <w:pStyle w:val="Tekstpodstawowywcity"/>
        <w:numPr>
          <w:ilvl w:val="1"/>
          <w:numId w:val="13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CD7387">
        <w:rPr>
          <w:rFonts w:ascii="Fira Sans" w:hAnsi="Fira Sans" w:cs="Arial"/>
          <w:b/>
          <w:sz w:val="19"/>
          <w:szCs w:val="19"/>
        </w:rPr>
        <w:t>W</w:t>
      </w:r>
      <w:r w:rsidR="00324FA9" w:rsidRPr="004D7DCB">
        <w:rPr>
          <w:rFonts w:ascii="Fira Sans" w:hAnsi="Fira Sans" w:cs="Arial"/>
          <w:b/>
          <w:sz w:val="19"/>
          <w:szCs w:val="19"/>
        </w:rPr>
        <w:t xml:space="preserve">yposażenie </w:t>
      </w:r>
      <w:r>
        <w:rPr>
          <w:rFonts w:ascii="Fira Sans" w:hAnsi="Fira Sans" w:cs="Arial"/>
          <w:b/>
          <w:sz w:val="19"/>
          <w:szCs w:val="19"/>
        </w:rPr>
        <w:t>WC</w:t>
      </w:r>
      <w:r w:rsidR="00324FA9" w:rsidRPr="004D7DCB">
        <w:rPr>
          <w:rFonts w:ascii="Fira Sans" w:hAnsi="Fira Sans" w:cs="Arial"/>
          <w:b/>
          <w:sz w:val="19"/>
          <w:szCs w:val="19"/>
        </w:rPr>
        <w:t xml:space="preserve"> i łazienek</w:t>
      </w:r>
    </w:p>
    <w:p w:rsidR="00324FA9" w:rsidRPr="004D7DCB" w:rsidRDefault="00CD7387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WC</w:t>
      </w:r>
      <w:r w:rsidR="00324FA9" w:rsidRPr="004D7DCB">
        <w:rPr>
          <w:rFonts w:ascii="Fira Sans" w:hAnsi="Fira Sans" w:cs="Arial"/>
          <w:sz w:val="19"/>
          <w:szCs w:val="19"/>
        </w:rPr>
        <w:t xml:space="preserve"> w części biurowej i łazienkę przy pokoju dla osób niepełnosprawnych wyposażyć w specjalne uchwyty wspomagające korzystanie osobom niepełnosprawnych z urządzeń sanitarnych.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Wszystkie łazienki i </w:t>
      </w:r>
      <w:r w:rsidR="00CD7387">
        <w:rPr>
          <w:rFonts w:ascii="Fira Sans" w:hAnsi="Fira Sans" w:cs="Arial"/>
          <w:sz w:val="19"/>
          <w:szCs w:val="19"/>
        </w:rPr>
        <w:t>WC</w:t>
      </w:r>
      <w:r w:rsidRPr="004D7DCB">
        <w:rPr>
          <w:rFonts w:ascii="Fira Sans" w:hAnsi="Fira Sans" w:cs="Arial"/>
          <w:sz w:val="19"/>
          <w:szCs w:val="19"/>
        </w:rPr>
        <w:t xml:space="preserve"> wyposażyć w uchwyty na papier toaletowy (bez obudowy), wieszaki na ręczniki, szczotki do </w:t>
      </w:r>
      <w:r w:rsidR="00CD7387">
        <w:rPr>
          <w:rFonts w:ascii="Fira Sans" w:hAnsi="Fira Sans" w:cs="Arial"/>
          <w:sz w:val="19"/>
          <w:szCs w:val="19"/>
        </w:rPr>
        <w:t>WC</w:t>
      </w:r>
      <w:r w:rsidRPr="004D7DCB">
        <w:rPr>
          <w:rFonts w:ascii="Fira Sans" w:hAnsi="Fira Sans" w:cs="Arial"/>
          <w:sz w:val="19"/>
          <w:szCs w:val="19"/>
        </w:rPr>
        <w:t xml:space="preserve">, kosze na odpady.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Wieszaki na ręczniki muszą posiadać odpowiednią ilością uchwytów, dostosowaną do ilości osób w pokoju wczasowym lecz nie mniej niż 3.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Dodatkowo w łazienkach przy pokojach wczasowych należy ustawić koszyczki ażurowe z </w:t>
      </w:r>
      <w:r w:rsidR="00CD7387">
        <w:rPr>
          <w:rFonts w:ascii="Fira Sans" w:hAnsi="Fira Sans" w:cs="Arial"/>
          <w:sz w:val="19"/>
          <w:szCs w:val="19"/>
        </w:rPr>
        <w:t>PCW</w:t>
      </w:r>
      <w:r w:rsidRPr="004D7DCB">
        <w:rPr>
          <w:rFonts w:ascii="Fira Sans" w:hAnsi="Fira Sans" w:cs="Arial"/>
          <w:sz w:val="19"/>
          <w:szCs w:val="19"/>
        </w:rPr>
        <w:t>, na kółeczkach, z trzema półkami.</w:t>
      </w:r>
    </w:p>
    <w:p w:rsidR="00324FA9" w:rsidRPr="004D7DCB" w:rsidRDefault="00324FA9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  <w:u w:val="single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Rolety okienne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We wszystkich oknach zamontować rolety wewnętrzne uniemożliwiające kontakt z otoczeniem i chroniące przed słońcem, upałem oraz promieniowaniem UV.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Kaseta do ukrycia  rolety w kolorze ram okiennych. Rolety należy montować do nadproży okiennych.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Na II piętrze w oknach lukarny rolety powinny posiadać prowadnice umożliwiające prowadzenie rolet wzdłuż skosów dachu.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Kolor rolet ustalić z Inwestorem.</w:t>
      </w:r>
    </w:p>
    <w:p w:rsidR="00324FA9" w:rsidRPr="00324FA9" w:rsidRDefault="00324FA9" w:rsidP="00CD7387">
      <w:pPr>
        <w:pStyle w:val="Tekstpodstawowywcity"/>
        <w:tabs>
          <w:tab w:val="left" w:pos="1701"/>
        </w:tabs>
        <w:ind w:left="540" w:hanging="540"/>
        <w:rPr>
          <w:rFonts w:ascii="Fira Sans" w:hAnsi="Fira Sans" w:cs="Arial"/>
          <w:b/>
          <w:sz w:val="19"/>
          <w:szCs w:val="19"/>
          <w:u w:val="single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Rewizje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 obudowach z płyt gk lub materiału teremoizolacyjnego pozostawiono otwory rewizyjne, wewnątrz których znajdują się zawory odcinające. W obudowach należy zmontować drzwiczki rewizyjne, dostoswane wielkością do zaworu.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Do celów kosztorysowych przyjęto 20 rewizji.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hanging="540"/>
        <w:rPr>
          <w:rFonts w:ascii="Fira Sans" w:hAnsi="Fira Sans" w:cs="Arial"/>
          <w:sz w:val="19"/>
          <w:szCs w:val="19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3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Doświetlacze okienne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Z powodu zamurowania dwóch okien piwnicznych zrezygnowano z montażu dwóch doświetlaczy.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Dwa doświetlacze należy zamontować przy oknach od strony południowej zgodnie z projektem pierwotnym. </w:t>
      </w:r>
    </w:p>
    <w:p w:rsidR="00324FA9" w:rsidRPr="00324FA9" w:rsidRDefault="00324FA9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b/>
          <w:sz w:val="19"/>
          <w:szCs w:val="19"/>
        </w:rPr>
      </w:pPr>
    </w:p>
    <w:p w:rsidR="00324FA9" w:rsidRPr="00324FA9" w:rsidRDefault="00CD7387" w:rsidP="00CD7387">
      <w:pPr>
        <w:pStyle w:val="Tekstpodstawowywcity"/>
        <w:tabs>
          <w:tab w:val="left" w:pos="567"/>
          <w:tab w:val="left" w:pos="1701"/>
        </w:tabs>
        <w:ind w:left="0"/>
        <w:rPr>
          <w:rFonts w:ascii="Fira Sans" w:hAnsi="Fira Sans" w:cs="Arial"/>
          <w:b/>
          <w:bCs/>
          <w:sz w:val="19"/>
          <w:szCs w:val="19"/>
          <w:u w:val="single"/>
        </w:rPr>
      </w:pPr>
      <w:r w:rsidRPr="00CD7387">
        <w:rPr>
          <w:rFonts w:ascii="Fira Sans" w:hAnsi="Fira Sans" w:cs="Arial"/>
          <w:b/>
          <w:bCs/>
          <w:sz w:val="19"/>
          <w:szCs w:val="19"/>
        </w:rPr>
        <w:t>4.</w:t>
      </w:r>
      <w:r w:rsidRPr="00CD7387">
        <w:rPr>
          <w:rFonts w:ascii="Fira Sans" w:hAnsi="Fira Sans" w:cs="Arial"/>
          <w:b/>
          <w:bCs/>
          <w:sz w:val="19"/>
          <w:szCs w:val="19"/>
        </w:rPr>
        <w:tab/>
      </w:r>
      <w:r w:rsidR="00324FA9" w:rsidRPr="00324FA9">
        <w:rPr>
          <w:rFonts w:ascii="Fira Sans" w:hAnsi="Fira Sans" w:cs="Arial"/>
          <w:b/>
          <w:bCs/>
          <w:sz w:val="19"/>
          <w:szCs w:val="19"/>
          <w:u w:val="single"/>
        </w:rPr>
        <w:t>ZAGOSPODAROWANIE TERENU</w:t>
      </w:r>
    </w:p>
    <w:p w:rsidR="00324FA9" w:rsidRPr="00324FA9" w:rsidRDefault="00324FA9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b/>
          <w:sz w:val="19"/>
          <w:szCs w:val="19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4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Karczowanie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 xml:space="preserve">Pień drzewa znajdujący się w pobliżu śmietnika wykarczować, 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Korzenie wyciętych drzew wzdłuż zachodniej granicy działki inwestora należy usunąć.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Do celów kosztorysowych przyjęto 6 systemów korzeniowych do usunięcia.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Miejsce po korzeniach uzupełnić zagęszczonym piaskiem średnioziarnistym.</w:t>
      </w:r>
    </w:p>
    <w:p w:rsidR="00324FA9" w:rsidRPr="00324FA9" w:rsidRDefault="00324FA9" w:rsidP="00CD7387">
      <w:pPr>
        <w:pStyle w:val="Tekstpodstawowywcity"/>
        <w:tabs>
          <w:tab w:val="left" w:pos="1701"/>
        </w:tabs>
        <w:ind w:left="540" w:hanging="540"/>
        <w:rPr>
          <w:rFonts w:ascii="Fira Sans" w:hAnsi="Fira Sans" w:cs="Arial"/>
          <w:b/>
          <w:sz w:val="19"/>
          <w:szCs w:val="19"/>
          <w:u w:val="single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4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Śmietnik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 xml:space="preserve">Zrezygnowano z budowy śmietnika wg projektu pierwotnego. Istniejący śmietnik należy wyremontować: 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ściany oczyścić, naprawić i otynkować tynkiem silikonowym, 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posadzkę śmietnika naprawić masami do naprawy betonu na zewnątrz,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wykonać nową więźbę z deskowaniem i pokryciem,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odwodnić dach, z odprowadzeniem wód opadowych na tereny zielone.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Kolorystykę dostosować do budynku oraz cokołu ogrodzenia: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ściany wykończyć tynkiem silikonowym jak cokół ogrodzenia w kolorze szarym NCS 2005-G80Y,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pręty poziome w kolorze antracytowym RAL 7016,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elementy drewniane jak w budynku wczasowym,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opierzenia, rynny i rury spustowe z blachy tytanowo-cynkowej,</w:t>
      </w:r>
    </w:p>
    <w:p w:rsidR="00324FA9" w:rsidRPr="004D7DCB" w:rsidRDefault="00324FA9" w:rsidP="00CD7387">
      <w:pPr>
        <w:pStyle w:val="Tekstpodstawowywcity"/>
        <w:numPr>
          <w:ilvl w:val="0"/>
          <w:numId w:val="10"/>
        </w:numPr>
        <w:tabs>
          <w:tab w:val="left" w:pos="1134"/>
          <w:tab w:val="left" w:pos="1701"/>
        </w:tabs>
        <w:ind w:left="540" w:firstLine="27"/>
        <w:rPr>
          <w:rFonts w:ascii="Fira Sans" w:hAnsi="Fira Sans" w:cs="Arial"/>
          <w:bCs/>
          <w:sz w:val="19"/>
          <w:szCs w:val="19"/>
        </w:rPr>
      </w:pPr>
      <w:r w:rsidRPr="004D7DCB">
        <w:rPr>
          <w:rFonts w:ascii="Fira Sans" w:hAnsi="Fira Sans" w:cs="Arial"/>
          <w:bCs/>
          <w:sz w:val="19"/>
          <w:szCs w:val="19"/>
        </w:rPr>
        <w:t>pokrycie z blachy dachówkopodobnej w kolorze antracytowym.</w:t>
      </w:r>
    </w:p>
    <w:p w:rsidR="00324FA9" w:rsidRPr="004D7DCB" w:rsidRDefault="00324FA9" w:rsidP="00CD7387">
      <w:pPr>
        <w:pStyle w:val="Tekstpodstawowywcity"/>
        <w:tabs>
          <w:tab w:val="left" w:pos="1701"/>
        </w:tabs>
        <w:ind w:left="540" w:hanging="540"/>
        <w:rPr>
          <w:rFonts w:ascii="Fira Sans" w:hAnsi="Fira Sans" w:cs="Arial"/>
          <w:bCs/>
          <w:sz w:val="19"/>
          <w:szCs w:val="19"/>
        </w:rPr>
      </w:pPr>
    </w:p>
    <w:p w:rsidR="00324FA9" w:rsidRPr="004D7DCB" w:rsidRDefault="00324FA9" w:rsidP="00CD7387">
      <w:pPr>
        <w:pStyle w:val="Tekstpodstawowywcity"/>
        <w:numPr>
          <w:ilvl w:val="1"/>
          <w:numId w:val="14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Murki graniczne</w:t>
      </w:r>
    </w:p>
    <w:p w:rsidR="00324FA9" w:rsidRDefault="00324FA9" w:rsidP="002D4807">
      <w:pPr>
        <w:pStyle w:val="Tekstpodstawowywcity"/>
        <w:tabs>
          <w:tab w:val="left" w:pos="1701"/>
        </w:tabs>
        <w:ind w:left="540" w:firstLine="2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Murki graniczne znajdujące się przy śmietniku należy oczyścić, naprawić i otynkować tynkiem silikonowym. Murki zwieńczyć czapami granitowymi, tak jak cokół ogrodzenia. </w:t>
      </w:r>
    </w:p>
    <w:p w:rsidR="00324FA9" w:rsidRPr="004D7DCB" w:rsidRDefault="00324FA9" w:rsidP="00CD7387">
      <w:pPr>
        <w:pStyle w:val="Tekstpodstawowywcity"/>
        <w:numPr>
          <w:ilvl w:val="1"/>
          <w:numId w:val="14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>Ogrodzenie</w:t>
      </w:r>
    </w:p>
    <w:p w:rsidR="00324FA9" w:rsidRPr="00324FA9" w:rsidRDefault="00324FA9" w:rsidP="002D4807">
      <w:pPr>
        <w:pStyle w:val="Tekstpodstawowywcity"/>
        <w:numPr>
          <w:ilvl w:val="2"/>
          <w:numId w:val="14"/>
        </w:numPr>
        <w:tabs>
          <w:tab w:val="left" w:pos="1701"/>
        </w:tabs>
        <w:ind w:left="1418" w:hanging="851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>Dane ogólne: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demontaż przęseł z siatki w ramach z kątowników oraz bramy wjazdowej,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całkowita rozbiórka ogrodzenia wraz z cokołem w części północnej i zachodniej,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remont cokołu w części wschodniej i południowej, który należy oczyścić, naprawić i</w:t>
      </w:r>
      <w:r w:rsidR="002D4807">
        <w:rPr>
          <w:rFonts w:ascii="Fira Sans" w:hAnsi="Fira Sans" w:cs="Arial"/>
          <w:sz w:val="19"/>
          <w:szCs w:val="19"/>
        </w:rPr>
        <w:t> </w:t>
      </w:r>
      <w:r w:rsidRPr="004D7DCB">
        <w:rPr>
          <w:rFonts w:ascii="Fira Sans" w:hAnsi="Fira Sans" w:cs="Arial"/>
          <w:sz w:val="19"/>
          <w:szCs w:val="19"/>
        </w:rPr>
        <w:t>wykończyć zgodnie z projektem,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ogrodzenie bezcokołowe w części zachodniej.</w:t>
      </w:r>
    </w:p>
    <w:p w:rsidR="00324FA9" w:rsidRPr="00324FA9" w:rsidRDefault="00324FA9" w:rsidP="002D4807">
      <w:pPr>
        <w:pStyle w:val="Tekstpodstawowywcity"/>
        <w:numPr>
          <w:ilvl w:val="2"/>
          <w:numId w:val="14"/>
        </w:numPr>
        <w:tabs>
          <w:tab w:val="left" w:pos="1701"/>
        </w:tabs>
        <w:ind w:left="1418" w:hanging="851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>Ogrodzenie północne D-A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985" w:hanging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nowe ogrodzenie zrealizować wg projektu pierwotnego.</w:t>
      </w:r>
    </w:p>
    <w:p w:rsidR="00324FA9" w:rsidRPr="00324FA9" w:rsidRDefault="00324FA9" w:rsidP="002D4807">
      <w:pPr>
        <w:pStyle w:val="Tekstpodstawowywcity"/>
        <w:numPr>
          <w:ilvl w:val="2"/>
          <w:numId w:val="14"/>
        </w:numPr>
        <w:tabs>
          <w:tab w:val="left" w:pos="1701"/>
        </w:tabs>
        <w:ind w:left="1418" w:hanging="851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>Ogrodzenie wschodnie A-B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wykorzystać istniejący cokół, 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odcinek A-a1 zrealizować wg projektu pierwotnego; ogrodzenie w tym systemie (przęsła - pręty poziome) wykonać do pierwszego uskoku cokołu istniejącego,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odcinek a1-a2 zrealizować wg projektu pierwotnego (przęsła - pręty pionowe), do muru granicznego przy śmietniku, z wykorzystaniem cokołu istniejącego,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odcinek a2-a3 - istniejący mur graniczny, należy oczyścić, naprawić, wykończyć jak cokół (otynkować i założyć czapę granitową).</w:t>
      </w:r>
    </w:p>
    <w:p w:rsidR="00324FA9" w:rsidRPr="00324FA9" w:rsidRDefault="00324FA9" w:rsidP="002D4807">
      <w:pPr>
        <w:pStyle w:val="Tekstpodstawowywcity"/>
        <w:numPr>
          <w:ilvl w:val="2"/>
          <w:numId w:val="14"/>
        </w:numPr>
        <w:tabs>
          <w:tab w:val="left" w:pos="1701"/>
        </w:tabs>
        <w:ind w:left="1418" w:hanging="851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>Ogrodzenie południowe B-C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 xml:space="preserve">wykorzystać istniejący cokół, 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odcinek b2-C zrealizować wg projektu pierwotnego (przęsła - pręty pionowe), z</w:t>
      </w:r>
      <w:r w:rsidR="002D4807">
        <w:rPr>
          <w:rFonts w:ascii="Fira Sans" w:hAnsi="Fira Sans" w:cs="Arial"/>
          <w:sz w:val="19"/>
          <w:szCs w:val="19"/>
        </w:rPr>
        <w:t> </w:t>
      </w:r>
      <w:r w:rsidRPr="004D7DCB">
        <w:rPr>
          <w:rFonts w:ascii="Fira Sans" w:hAnsi="Fira Sans" w:cs="Arial"/>
          <w:sz w:val="19"/>
          <w:szCs w:val="19"/>
        </w:rPr>
        <w:t>wykorzystaniem cokołu istniejącego,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odcinek b1-b2 - istniejący mur graniczny, należy oczyścić, naprawić, wykończyć jak cokół (otynkować i założyć czapę granitową).</w:t>
      </w:r>
    </w:p>
    <w:p w:rsidR="00324FA9" w:rsidRPr="00324FA9" w:rsidRDefault="00324FA9" w:rsidP="002D4807">
      <w:pPr>
        <w:pStyle w:val="Tekstpodstawowywcity"/>
        <w:numPr>
          <w:ilvl w:val="2"/>
          <w:numId w:val="14"/>
        </w:numPr>
        <w:tabs>
          <w:tab w:val="left" w:pos="1701"/>
        </w:tabs>
        <w:ind w:left="1418" w:hanging="709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>Ogrodzenie zachodnie C-D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odcinek C-c1 zrealizować wg projektu pierwotnego (</w:t>
      </w:r>
      <w:bookmarkStart w:id="0" w:name="_Hlk97378728"/>
      <w:r w:rsidRPr="004D7DCB">
        <w:rPr>
          <w:rFonts w:ascii="Fira Sans" w:hAnsi="Fira Sans" w:cs="Arial"/>
          <w:sz w:val="19"/>
          <w:szCs w:val="19"/>
        </w:rPr>
        <w:t>przęsła</w:t>
      </w:r>
      <w:bookmarkEnd w:id="0"/>
      <w:r w:rsidRPr="004D7DCB">
        <w:rPr>
          <w:rFonts w:ascii="Fira Sans" w:hAnsi="Fira Sans" w:cs="Arial"/>
          <w:sz w:val="19"/>
          <w:szCs w:val="19"/>
        </w:rPr>
        <w:t xml:space="preserve"> - pręty pionowe), jako ogrodzenie bezcokołowe (tylko przęsła na słupkach), słupki zabetonować w stopach fundamentowych,</w:t>
      </w:r>
    </w:p>
    <w:p w:rsidR="00324FA9" w:rsidRPr="004D7DCB" w:rsidRDefault="00324FA9" w:rsidP="002D4807">
      <w:pPr>
        <w:pStyle w:val="Tekstpodstawowywcity"/>
        <w:numPr>
          <w:ilvl w:val="0"/>
          <w:numId w:val="10"/>
        </w:numPr>
        <w:tabs>
          <w:tab w:val="left" w:pos="1843"/>
        </w:tabs>
        <w:ind w:left="1843" w:hanging="425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odcinek c1-D wykonać wg projektu pierwotnego (przęsła - pręty poziome).</w:t>
      </w:r>
    </w:p>
    <w:p w:rsidR="00324FA9" w:rsidRPr="00324FA9" w:rsidRDefault="00324FA9" w:rsidP="002D4807">
      <w:pPr>
        <w:pStyle w:val="Tekstpodstawowywcity"/>
        <w:numPr>
          <w:ilvl w:val="2"/>
          <w:numId w:val="14"/>
        </w:numPr>
        <w:tabs>
          <w:tab w:val="left" w:pos="1701"/>
        </w:tabs>
        <w:ind w:left="1418" w:hanging="709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 xml:space="preserve">Uwaga: </w:t>
      </w:r>
    </w:p>
    <w:p w:rsidR="00324FA9" w:rsidRPr="00324FA9" w:rsidRDefault="00324FA9" w:rsidP="002D4807">
      <w:pPr>
        <w:pStyle w:val="Tekstpodstawowywcity"/>
        <w:tabs>
          <w:tab w:val="left" w:pos="1701"/>
        </w:tabs>
        <w:ind w:left="1418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>Dla ogrodzenia z prętami pionowymi dopuszcza się zastosowanie ogrodzenia typowego z</w:t>
      </w:r>
      <w:r w:rsidR="002D4807">
        <w:rPr>
          <w:rFonts w:ascii="Fira Sans" w:hAnsi="Fira Sans" w:cs="Arial"/>
          <w:b/>
          <w:sz w:val="19"/>
          <w:szCs w:val="19"/>
        </w:rPr>
        <w:t> </w:t>
      </w:r>
      <w:r w:rsidRPr="00324FA9">
        <w:rPr>
          <w:rFonts w:ascii="Fira Sans" w:hAnsi="Fira Sans" w:cs="Arial"/>
          <w:b/>
          <w:sz w:val="19"/>
          <w:szCs w:val="19"/>
        </w:rPr>
        <w:t>wypełnieniem również prętami pionowymi, ale wyłącznie pod warunkiem uzyskania zgody inwestora i projektanta.</w:t>
      </w:r>
    </w:p>
    <w:p w:rsidR="00324FA9" w:rsidRPr="00324FA9" w:rsidRDefault="00324FA9" w:rsidP="002D4807">
      <w:pPr>
        <w:pStyle w:val="Tekstpodstawowywcity"/>
        <w:tabs>
          <w:tab w:val="left" w:pos="1701"/>
        </w:tabs>
        <w:ind w:left="1418"/>
        <w:rPr>
          <w:rFonts w:ascii="Fira Sans" w:hAnsi="Fira Sans" w:cs="Arial"/>
          <w:b/>
          <w:sz w:val="19"/>
          <w:szCs w:val="19"/>
        </w:rPr>
      </w:pPr>
      <w:r w:rsidRPr="00324FA9">
        <w:rPr>
          <w:rFonts w:ascii="Fira Sans" w:hAnsi="Fira Sans" w:cs="Arial"/>
          <w:b/>
          <w:sz w:val="19"/>
          <w:szCs w:val="19"/>
        </w:rPr>
        <w:t>Odstępstwo od założeń projektowych nie jest możliwe przy realizacji ogrodzenia z</w:t>
      </w:r>
      <w:r w:rsidR="002D4807">
        <w:rPr>
          <w:rFonts w:ascii="Fira Sans" w:hAnsi="Fira Sans" w:cs="Arial"/>
          <w:b/>
          <w:sz w:val="19"/>
          <w:szCs w:val="19"/>
        </w:rPr>
        <w:t> </w:t>
      </w:r>
      <w:r w:rsidRPr="00324FA9">
        <w:rPr>
          <w:rFonts w:ascii="Fira Sans" w:hAnsi="Fira Sans" w:cs="Arial"/>
          <w:b/>
          <w:sz w:val="19"/>
          <w:szCs w:val="19"/>
        </w:rPr>
        <w:t xml:space="preserve">wypełnieniem prętami poziomymi tj. ogrodzenia frontowego i fragmentów prostopadłych do ogrodzenia frontowego.  </w:t>
      </w:r>
    </w:p>
    <w:p w:rsidR="00324FA9" w:rsidRPr="00324FA9" w:rsidRDefault="00324FA9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b/>
          <w:sz w:val="19"/>
          <w:szCs w:val="19"/>
        </w:rPr>
      </w:pPr>
    </w:p>
    <w:p w:rsidR="00324FA9" w:rsidRPr="004D7DCB" w:rsidRDefault="00324FA9" w:rsidP="002D4807">
      <w:pPr>
        <w:pStyle w:val="Tekstpodstawowywcity"/>
        <w:numPr>
          <w:ilvl w:val="1"/>
          <w:numId w:val="14"/>
        </w:numPr>
        <w:tabs>
          <w:tab w:val="left" w:pos="1701"/>
        </w:tabs>
        <w:ind w:hanging="540"/>
        <w:rPr>
          <w:rFonts w:ascii="Fira Sans" w:hAnsi="Fira Sans" w:cs="Arial"/>
          <w:b/>
          <w:sz w:val="19"/>
          <w:szCs w:val="19"/>
        </w:rPr>
      </w:pPr>
      <w:r w:rsidRPr="004D7DCB">
        <w:rPr>
          <w:rFonts w:ascii="Fira Sans" w:hAnsi="Fira Sans" w:cs="Arial"/>
          <w:b/>
          <w:sz w:val="19"/>
          <w:szCs w:val="19"/>
        </w:rPr>
        <w:t xml:space="preserve">Nawierzchnie </w:t>
      </w:r>
    </w:p>
    <w:p w:rsidR="00324FA9" w:rsidRPr="004D7DCB" w:rsidRDefault="00324FA9" w:rsidP="002D480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W związku z odstąpieniem od budowy nowego śmietnika nawierzchnię w tym miejscu należy wykonać z</w:t>
      </w:r>
      <w:r w:rsidR="002D4807">
        <w:rPr>
          <w:rFonts w:ascii="Fira Sans" w:hAnsi="Fira Sans" w:cs="Arial"/>
          <w:sz w:val="19"/>
          <w:szCs w:val="19"/>
        </w:rPr>
        <w:t> </w:t>
      </w:r>
      <w:r w:rsidRPr="004D7DCB">
        <w:rPr>
          <w:rFonts w:ascii="Fira Sans" w:hAnsi="Fira Sans" w:cs="Arial"/>
          <w:sz w:val="19"/>
          <w:szCs w:val="19"/>
        </w:rPr>
        <w:t xml:space="preserve">kraty trawnikowej.    </w:t>
      </w:r>
    </w:p>
    <w:p w:rsidR="00324FA9" w:rsidRPr="004D7DCB" w:rsidRDefault="00324FA9" w:rsidP="002D480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Nawierzchnia terenu przy śmietniku istniejącym również z kraty trawnikowej. Warstwy konstrukcyjne wg projektu pierwotnego.</w:t>
      </w:r>
    </w:p>
    <w:p w:rsidR="00BF658F" w:rsidRDefault="00324FA9" w:rsidP="002D4807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4D7DCB">
        <w:rPr>
          <w:rFonts w:ascii="Fira Sans" w:hAnsi="Fira Sans" w:cs="Arial"/>
          <w:sz w:val="19"/>
          <w:szCs w:val="19"/>
        </w:rPr>
        <w:t>Pozostałe rozwiązania związane z nawierzchniami bez zmian</w:t>
      </w:r>
    </w:p>
    <w:p w:rsid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2D4807">
      <w:pPr>
        <w:pStyle w:val="Tekstpodstawowywcity"/>
        <w:tabs>
          <w:tab w:val="left" w:pos="567"/>
          <w:tab w:val="left" w:pos="1701"/>
        </w:tabs>
        <w:ind w:left="142" w:hanging="142"/>
        <w:rPr>
          <w:rFonts w:ascii="Fira Sans" w:hAnsi="Fira Sans" w:cs="Arial"/>
          <w:b/>
          <w:bCs/>
          <w:sz w:val="19"/>
          <w:szCs w:val="19"/>
          <w:u w:val="single"/>
        </w:rPr>
      </w:pPr>
      <w:r w:rsidRPr="002D4807">
        <w:rPr>
          <w:rFonts w:ascii="Fira Sans" w:hAnsi="Fira Sans" w:cs="Arial"/>
          <w:b/>
          <w:bCs/>
          <w:sz w:val="19"/>
          <w:szCs w:val="19"/>
        </w:rPr>
        <w:t>5</w:t>
      </w:r>
      <w:r w:rsidR="002D4807">
        <w:rPr>
          <w:rFonts w:ascii="Fira Sans" w:hAnsi="Fira Sans" w:cs="Arial"/>
          <w:b/>
          <w:bCs/>
          <w:sz w:val="19"/>
          <w:szCs w:val="19"/>
        </w:rPr>
        <w:t>.</w:t>
      </w:r>
      <w:r w:rsidR="002D4807" w:rsidRPr="002D4807">
        <w:rPr>
          <w:rFonts w:ascii="Fira Sans" w:hAnsi="Fira Sans" w:cs="Arial"/>
          <w:b/>
          <w:bCs/>
          <w:sz w:val="19"/>
          <w:szCs w:val="19"/>
        </w:rPr>
        <w:tab/>
      </w:r>
      <w:r w:rsidRPr="0090799F">
        <w:rPr>
          <w:rFonts w:ascii="Fira Sans" w:hAnsi="Fira Sans" w:cs="Arial"/>
          <w:b/>
          <w:bCs/>
          <w:sz w:val="19"/>
          <w:szCs w:val="19"/>
          <w:u w:val="single"/>
        </w:rPr>
        <w:t xml:space="preserve">INSTALACJE SANITARNE 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2D4807" w:rsidP="002D4807">
      <w:pPr>
        <w:pStyle w:val="Tekstpodstawowywcity"/>
        <w:tabs>
          <w:tab w:val="left" w:pos="567"/>
          <w:tab w:val="left" w:pos="1701"/>
        </w:tabs>
        <w:ind w:left="142" w:hanging="142"/>
        <w:rPr>
          <w:rFonts w:ascii="Fira Sans" w:hAnsi="Fira Sans" w:cs="Arial"/>
          <w:b/>
          <w:sz w:val="19"/>
          <w:szCs w:val="19"/>
          <w:u w:val="single"/>
        </w:rPr>
      </w:pPr>
      <w:r w:rsidRPr="002D4807">
        <w:rPr>
          <w:rFonts w:ascii="Fira Sans" w:hAnsi="Fira Sans" w:cs="Arial"/>
          <w:b/>
          <w:sz w:val="19"/>
          <w:szCs w:val="19"/>
        </w:rPr>
        <w:t>5.1</w:t>
      </w:r>
      <w:r w:rsidRPr="002D4807">
        <w:rPr>
          <w:rFonts w:ascii="Fira Sans" w:hAnsi="Fira Sans" w:cs="Arial"/>
          <w:b/>
          <w:sz w:val="19"/>
          <w:szCs w:val="19"/>
        </w:rPr>
        <w:tab/>
      </w:r>
      <w:r w:rsidR="0090799F" w:rsidRPr="0090799F">
        <w:rPr>
          <w:rFonts w:ascii="Fira Sans" w:hAnsi="Fira Sans" w:cs="Arial"/>
          <w:b/>
          <w:sz w:val="19"/>
          <w:szCs w:val="19"/>
          <w:u w:val="single"/>
        </w:rPr>
        <w:t>Podstawowe roboty instalacyjne do wykonania w etapie II</w:t>
      </w:r>
    </w:p>
    <w:p w:rsidR="0090799F" w:rsidRPr="0090799F" w:rsidRDefault="0090799F" w:rsidP="002D4807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Wewnątrz budynku: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biały montaż w łazienkach: miski ustępowe, przyciski dwupunktowe chromowane, umywalki, natryski, baterie,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zlewów w pom. gospodarczych,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demontaż wszystkich grzejników i ponowny montaż,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grzejników dodatkowych,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zaworów i szafek hydrantowych,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wykonanie badań, sprawdzeń i protokołów.</w:t>
      </w:r>
    </w:p>
    <w:p w:rsidR="0090799F" w:rsidRPr="0090799F" w:rsidRDefault="0090799F" w:rsidP="002D4807">
      <w:pPr>
        <w:pStyle w:val="Tekstpodstawowywcity"/>
        <w:tabs>
          <w:tab w:val="left" w:pos="1701"/>
        </w:tabs>
        <w:ind w:left="1152"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Na zewnętrz budynku: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elementów instalacji kanalizacji deszczowej: wycieraczki zewnętrzne w podestach, wpusty deszczowe, odwodnienie liniowe na parkingu,</w:t>
      </w:r>
    </w:p>
    <w:p w:rsidR="0090799F" w:rsidRPr="0090799F" w:rsidRDefault="0090799F" w:rsidP="002D4807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poziomowanie studzienek, wykonanych w etapie I.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6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Grzejniki istniejące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Przed przystąpieniem do prac związanych z gładzeniem i malowaniem ścian należy zdemontować istniejące grzejniki. Po wykonanych pracach zamontować je ponownie.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6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Grzejniki nowe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Zaplanowano nowe dodatkowe grzejniki:</w:t>
      </w:r>
    </w:p>
    <w:p w:rsidR="0090799F" w:rsidRPr="0090799F" w:rsidRDefault="0090799F" w:rsidP="004E7B46">
      <w:pPr>
        <w:pStyle w:val="Tekstpodstawowywcity"/>
        <w:numPr>
          <w:ilvl w:val="0"/>
          <w:numId w:val="10"/>
        </w:numPr>
        <w:tabs>
          <w:tab w:val="left" w:pos="1134"/>
        </w:tabs>
        <w:ind w:left="1134" w:hanging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 komunikacji na parterze grzejniki elektryczne montowane w pobliżu wejść zewnętrznych do budynku,</w:t>
      </w:r>
    </w:p>
    <w:p w:rsidR="0090799F" w:rsidRPr="0090799F" w:rsidRDefault="0090799F" w:rsidP="004E7B46">
      <w:pPr>
        <w:pStyle w:val="Tekstpodstawowywcity"/>
        <w:numPr>
          <w:ilvl w:val="0"/>
          <w:numId w:val="10"/>
        </w:numPr>
        <w:tabs>
          <w:tab w:val="left" w:pos="1134"/>
        </w:tabs>
        <w:ind w:left="1134" w:hanging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 xml:space="preserve">grzejniki wodne w dwóch pomieszczeniach magazynowych po stronie zachodniej, </w:t>
      </w:r>
    </w:p>
    <w:p w:rsidR="0090799F" w:rsidRPr="0090799F" w:rsidRDefault="0090799F" w:rsidP="004E7B46">
      <w:pPr>
        <w:pStyle w:val="Tekstpodstawowywcity"/>
        <w:numPr>
          <w:ilvl w:val="0"/>
          <w:numId w:val="10"/>
        </w:numPr>
        <w:tabs>
          <w:tab w:val="left" w:pos="1134"/>
        </w:tabs>
        <w:ind w:left="1134" w:hanging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podejścia instalacyjne do grzejników wykonano w etapie I.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6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Hydranty</w:t>
      </w:r>
    </w:p>
    <w:p w:rsid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zaworów i szafek hydrantowych z wyposażeniem 3 szt. Szafki hydrantowe z wyposażeniem, to materiał inwestora (hydranty zostały zdemontowane na czas robót budowlanych, należy je ponownie zamontować, pion hydrantowy istniejący).</w:t>
      </w:r>
    </w:p>
    <w:p w:rsid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0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bCs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bCs/>
          <w:sz w:val="19"/>
          <w:szCs w:val="19"/>
          <w:u w:val="single"/>
        </w:rPr>
        <w:t>INSTALACJE ELEKTRYCZNE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Podstawowe roboty elektryczne do wykonania w etapie II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Wewnątrz budynku: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przesunięcie gniazd wtyczkowych i gniazd telewizyjnych,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osprzętu m. in.: gniazd wtyczkowych, łączników, gniazd telewizyjnych,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suszarki do rąk w wc w części biurowej,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opraw oświetleniowych, w tym awaryjnych,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wymiana centrali pożarowej,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 xml:space="preserve">rozbudowanie systemu SSP: montaż elektrozaczepów w drzwiach zamykających klatkę schodową i ręcznych przycisków zwalniających, 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wykonanie badań, sprawdzeń i protokołów.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Na zewnątrz budynku: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opraw oświetleniowych awaryjnych nad wejściami do budynku,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wykonanie nowego zasilania budynku.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System sygnalizacji pożaru SSP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Nowe elementy systemu SSP: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bCs/>
          <w:sz w:val="19"/>
          <w:szCs w:val="19"/>
        </w:rPr>
      </w:pPr>
      <w:r w:rsidRPr="0090799F">
        <w:rPr>
          <w:rFonts w:ascii="Fira Sans" w:hAnsi="Fira Sans" w:cs="Arial"/>
          <w:bCs/>
          <w:sz w:val="19"/>
          <w:szCs w:val="19"/>
        </w:rPr>
        <w:t>wymiana istniejącej centrali pożarowej na nową o parametrach dostosowanych do funkcji obiektu,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bCs/>
          <w:sz w:val="19"/>
          <w:szCs w:val="19"/>
        </w:rPr>
      </w:pPr>
      <w:r w:rsidRPr="0090799F">
        <w:rPr>
          <w:rFonts w:ascii="Fira Sans" w:hAnsi="Fira Sans" w:cs="Arial"/>
          <w:bCs/>
          <w:sz w:val="19"/>
          <w:szCs w:val="19"/>
        </w:rPr>
        <w:t>montaż elektrozaczepów w drzwiach zamykających klatkę schodową wraz z instalacją – 3 szt.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bCs/>
          <w:sz w:val="19"/>
          <w:szCs w:val="19"/>
        </w:rPr>
      </w:pPr>
      <w:r w:rsidRPr="0090799F">
        <w:rPr>
          <w:rFonts w:ascii="Fira Sans" w:hAnsi="Fira Sans" w:cs="Arial"/>
          <w:bCs/>
          <w:sz w:val="19"/>
          <w:szCs w:val="19"/>
        </w:rPr>
        <w:t>wykonanie ręcznych przycisków zwalniających elektrozaczepy wraz z instalacją,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hanging="585"/>
        <w:rPr>
          <w:rFonts w:ascii="Fira Sans" w:hAnsi="Fira Sans" w:cs="Arial"/>
          <w:bCs/>
          <w:sz w:val="19"/>
          <w:szCs w:val="19"/>
        </w:rPr>
      </w:pPr>
      <w:r w:rsidRPr="0090799F">
        <w:rPr>
          <w:rFonts w:ascii="Fira Sans" w:hAnsi="Fira Sans" w:cs="Arial"/>
          <w:bCs/>
          <w:sz w:val="19"/>
          <w:szCs w:val="19"/>
        </w:rPr>
        <w:t>sprawdzenie systemu.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Przesunięcia gniazd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 ramach prac montażowych założono zmianę lokalizacji 10 gniazd tv i 10 gniazd wtyczkowych ogólnego przeznaczenia.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Suszarka do rąk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bCs/>
          <w:sz w:val="19"/>
          <w:szCs w:val="19"/>
        </w:rPr>
      </w:pPr>
      <w:r w:rsidRPr="0090799F">
        <w:rPr>
          <w:rFonts w:ascii="Fira Sans" w:hAnsi="Fira Sans" w:cs="Arial"/>
          <w:bCs/>
          <w:sz w:val="19"/>
          <w:szCs w:val="19"/>
        </w:rPr>
        <w:t>W</w:t>
      </w:r>
      <w:r w:rsidR="004E7B46">
        <w:rPr>
          <w:rFonts w:ascii="Fira Sans" w:hAnsi="Fira Sans" w:cs="Arial"/>
          <w:bCs/>
          <w:sz w:val="19"/>
          <w:szCs w:val="19"/>
        </w:rPr>
        <w:t>C</w:t>
      </w:r>
      <w:r w:rsidRPr="0090799F">
        <w:rPr>
          <w:rFonts w:ascii="Fira Sans" w:hAnsi="Fira Sans" w:cs="Arial"/>
          <w:bCs/>
          <w:sz w:val="19"/>
          <w:szCs w:val="19"/>
        </w:rPr>
        <w:t xml:space="preserve"> </w:t>
      </w:r>
      <w:r w:rsidR="004E7B46">
        <w:rPr>
          <w:rFonts w:ascii="Fira Sans" w:hAnsi="Fira Sans" w:cs="Arial"/>
          <w:bCs/>
          <w:sz w:val="19"/>
          <w:szCs w:val="19"/>
        </w:rPr>
        <w:t>w</w:t>
      </w:r>
      <w:r w:rsidRPr="0090799F">
        <w:rPr>
          <w:rFonts w:ascii="Fira Sans" w:hAnsi="Fira Sans" w:cs="Arial"/>
          <w:bCs/>
          <w:sz w:val="19"/>
          <w:szCs w:val="19"/>
        </w:rPr>
        <w:t xml:space="preserve"> części biurowej wyposażyć w elektryczną suszarkę do rąk.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Badania i sprawdzenie instalacji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Po montażu osprzętu – opraw oświetleniowych, gniazd i włączników oraz innych elementów uzupełniających należy sporządzić protokoły badań i sprawdzeń.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 w:hanging="56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Zasilanie budynku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 ramach prac do zrealizowania w etapie II zaplanowano zmianę zasilania budynku wyniesienia złącza kablowo pomiarowego do granicy wschodniej działki. Nowe złącze ZKP zaplanowano w północno-wschodnim narożniku działki.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 xml:space="preserve">Inwestor wystąpił o usunięcie kolizji istniejącego złącza z planowanym zagospodarowaniem terenu zmianę lokalizacji złącza i przeniesieniem go do granicy działki. </w:t>
      </w:r>
    </w:p>
    <w:p w:rsidR="0090799F" w:rsidRDefault="0090799F" w:rsidP="004E7B46">
      <w:pPr>
        <w:pStyle w:val="Tekstpodstawowywcity"/>
        <w:tabs>
          <w:tab w:val="left" w:pos="1701"/>
        </w:tabs>
        <w:ind w:left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Operator ENEA Sp. z o.o. Rejon Dystrybucji Międzyzdroje wydał warunki na usunięcie kolizji i wyniesienie ZKP do granicy działki.</w:t>
      </w:r>
    </w:p>
    <w:p w:rsid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0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bCs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bCs/>
          <w:sz w:val="19"/>
          <w:szCs w:val="19"/>
          <w:u w:val="single"/>
        </w:rPr>
        <w:t>INSTALACJE TELETECHNICZNE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90799F" w:rsidRPr="0090799F" w:rsidRDefault="0090799F" w:rsidP="004E7B46">
      <w:pPr>
        <w:pStyle w:val="Tekstpodstawowywcity"/>
        <w:numPr>
          <w:ilvl w:val="1"/>
          <w:numId w:val="17"/>
        </w:numPr>
        <w:tabs>
          <w:tab w:val="left" w:pos="1701"/>
        </w:tabs>
        <w:ind w:left="567" w:hanging="567"/>
        <w:rPr>
          <w:rFonts w:ascii="Fira Sans" w:hAnsi="Fira Sans" w:cs="Arial"/>
          <w:b/>
          <w:sz w:val="19"/>
          <w:szCs w:val="19"/>
          <w:u w:val="single"/>
        </w:rPr>
      </w:pPr>
      <w:r w:rsidRPr="0090799F">
        <w:rPr>
          <w:rFonts w:ascii="Fira Sans" w:hAnsi="Fira Sans" w:cs="Arial"/>
          <w:b/>
          <w:sz w:val="19"/>
          <w:szCs w:val="19"/>
          <w:u w:val="single"/>
        </w:rPr>
        <w:t>Podstawowe roboty teletechniczne do wykonania w etapie II</w:t>
      </w:r>
    </w:p>
    <w:p w:rsidR="0090799F" w:rsidRPr="0090799F" w:rsidRDefault="0090799F" w:rsidP="004E7B46">
      <w:pPr>
        <w:pStyle w:val="Tekstpodstawowywcity"/>
        <w:tabs>
          <w:tab w:val="left" w:pos="1701"/>
        </w:tabs>
        <w:ind w:left="1277" w:hanging="710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Wewnątrz budynku: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left="1134" w:hanging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monitora monitoringu na wysięgniku ruchomym (regulowanym) w recepcji wraz ze zmianą jego lokalizacji,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left="1134" w:hanging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montaż osprzętu m.in.: gniazd abonenckich, systemu alarmowego, domofonu, kontroli dostępu, centralki telefonicznej,</w:t>
      </w:r>
    </w:p>
    <w:p w:rsidR="0090799F" w:rsidRPr="0090799F" w:rsidRDefault="0090799F" w:rsidP="004E7B46">
      <w:pPr>
        <w:pStyle w:val="Tekstpodstawowywcity"/>
        <w:numPr>
          <w:ilvl w:val="0"/>
          <w:numId w:val="15"/>
        </w:numPr>
        <w:tabs>
          <w:tab w:val="left" w:pos="1701"/>
        </w:tabs>
        <w:ind w:left="1134" w:hanging="567"/>
        <w:rPr>
          <w:rFonts w:ascii="Fira Sans" w:hAnsi="Fira Sans" w:cs="Arial"/>
          <w:sz w:val="19"/>
          <w:szCs w:val="19"/>
        </w:rPr>
      </w:pPr>
      <w:r w:rsidRPr="0090799F">
        <w:rPr>
          <w:rFonts w:ascii="Fira Sans" w:hAnsi="Fira Sans" w:cs="Arial"/>
          <w:sz w:val="19"/>
          <w:szCs w:val="19"/>
        </w:rPr>
        <w:t>wykonanie badań, sprawdzeń i protokołów.</w:t>
      </w:r>
    </w:p>
    <w:p w:rsidR="0090799F" w:rsidRPr="0090799F" w:rsidRDefault="0090799F" w:rsidP="00B67EFB">
      <w:pPr>
        <w:pStyle w:val="Tekstpodstawowywcity"/>
        <w:tabs>
          <w:tab w:val="left" w:pos="1701"/>
        </w:tabs>
        <w:ind w:left="1277"/>
        <w:rPr>
          <w:rFonts w:ascii="Fira Sans" w:hAnsi="Fira Sans" w:cs="Arial"/>
          <w:sz w:val="19"/>
          <w:szCs w:val="19"/>
        </w:rPr>
      </w:pPr>
    </w:p>
    <w:p w:rsidR="00E77EC1" w:rsidRDefault="00E77EC1" w:rsidP="00B67EFB">
      <w:pPr>
        <w:pStyle w:val="Tekstpodstawowywcity"/>
        <w:ind w:left="0"/>
        <w:rPr>
          <w:rFonts w:ascii="Fira Sans" w:hAnsi="Fira Sans" w:cs="Arial"/>
          <w:b/>
          <w:sz w:val="19"/>
          <w:szCs w:val="19"/>
        </w:rPr>
      </w:pPr>
      <w:r w:rsidRPr="00E77EC1">
        <w:rPr>
          <w:rFonts w:ascii="Fira Sans" w:hAnsi="Fira Sans" w:cs="Arial"/>
          <w:b/>
          <w:sz w:val="19"/>
          <w:szCs w:val="19"/>
        </w:rPr>
        <w:t>Sposób wykonania robót określa dokumentacja projektowa:</w:t>
      </w:r>
      <w:bookmarkStart w:id="1" w:name="_GoBack"/>
      <w:bookmarkEnd w:id="1"/>
    </w:p>
    <w:p w:rsidR="00AC6B08" w:rsidRPr="00E77EC1" w:rsidRDefault="00AC6B08" w:rsidP="00B67EFB">
      <w:pPr>
        <w:pStyle w:val="Tekstpodstawowywcity"/>
        <w:ind w:left="0"/>
        <w:rPr>
          <w:rFonts w:ascii="Fira Sans" w:hAnsi="Fira Sans" w:cs="Arial"/>
          <w:b/>
          <w:sz w:val="19"/>
          <w:szCs w:val="19"/>
        </w:rPr>
      </w:pPr>
    </w:p>
    <w:p w:rsidR="003B133E" w:rsidRPr="004E7B46" w:rsidRDefault="003B133E" w:rsidP="004E7B46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Fira Sans" w:hAnsi="Fira Sans"/>
          <w:sz w:val="19"/>
          <w:szCs w:val="19"/>
        </w:rPr>
      </w:pPr>
      <w:r w:rsidRPr="004E7B46">
        <w:rPr>
          <w:rFonts w:ascii="Fira Sans" w:hAnsi="Fira Sans"/>
          <w:sz w:val="19"/>
          <w:szCs w:val="19"/>
        </w:rPr>
        <w:t>Projekt Budowlany branże: Zagospodarowanie terenu, Architektura, Konstrukcja, Instalacje.</w:t>
      </w:r>
    </w:p>
    <w:p w:rsidR="00C75A28" w:rsidRPr="004E7B46" w:rsidRDefault="00C232A1" w:rsidP="004E7B46">
      <w:pPr>
        <w:pStyle w:val="Akapitzlist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Fira Sans" w:hAnsi="Fira Sans"/>
          <w:sz w:val="19"/>
          <w:szCs w:val="19"/>
        </w:rPr>
      </w:pPr>
      <w:r w:rsidRPr="004E7B46">
        <w:rPr>
          <w:rFonts w:ascii="Fira Sans" w:hAnsi="Fira Sans"/>
          <w:sz w:val="19"/>
          <w:szCs w:val="19"/>
        </w:rPr>
        <w:t>Projekt Wykonawczy, branże: Zagospodarowanie ter</w:t>
      </w:r>
      <w:r w:rsidR="003B133E" w:rsidRPr="004E7B46">
        <w:rPr>
          <w:rFonts w:ascii="Fira Sans" w:hAnsi="Fira Sans"/>
          <w:sz w:val="19"/>
          <w:szCs w:val="19"/>
        </w:rPr>
        <w:t>enu, Architektura, Konstrukcja, Instalacje,</w:t>
      </w:r>
    </w:p>
    <w:p w:rsidR="00E77EC1" w:rsidRPr="004E7B46" w:rsidRDefault="003B133E" w:rsidP="004E7B46">
      <w:pPr>
        <w:pStyle w:val="Akapitzlist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Fira Sans" w:hAnsi="Fira Sans"/>
          <w:sz w:val="19"/>
          <w:szCs w:val="19"/>
        </w:rPr>
      </w:pPr>
      <w:r w:rsidRPr="004E7B46">
        <w:rPr>
          <w:rFonts w:ascii="Fira Sans" w:hAnsi="Fira Sans"/>
          <w:sz w:val="19"/>
          <w:szCs w:val="19"/>
        </w:rPr>
        <w:t>Specyfikacje Techniczne, branże: Zagospodarowanie terenu, Architektura, Konstrukcja, Instalacje.</w:t>
      </w:r>
    </w:p>
    <w:p w:rsidR="003B133E" w:rsidRPr="004E7B46" w:rsidRDefault="003B133E" w:rsidP="004E7B46">
      <w:pPr>
        <w:pStyle w:val="Akapitzlist"/>
        <w:numPr>
          <w:ilvl w:val="0"/>
          <w:numId w:val="20"/>
        </w:numPr>
        <w:tabs>
          <w:tab w:val="left" w:pos="567"/>
        </w:tabs>
        <w:ind w:left="567" w:hanging="567"/>
        <w:jc w:val="both"/>
        <w:rPr>
          <w:rFonts w:ascii="Fira Sans" w:hAnsi="Fira Sans"/>
          <w:sz w:val="19"/>
          <w:szCs w:val="19"/>
        </w:rPr>
      </w:pPr>
      <w:r w:rsidRPr="004E7B46">
        <w:rPr>
          <w:rFonts w:ascii="Fira Sans" w:hAnsi="Fira Sans"/>
          <w:sz w:val="19"/>
          <w:szCs w:val="19"/>
        </w:rPr>
        <w:t xml:space="preserve">Przedmiar robót branża budowlana , instalacje. </w:t>
      </w:r>
    </w:p>
    <w:p w:rsidR="00E77EC1" w:rsidRPr="0090799F" w:rsidRDefault="00E77EC1" w:rsidP="004E7B46">
      <w:pPr>
        <w:pStyle w:val="Akapitzlist"/>
        <w:numPr>
          <w:ilvl w:val="0"/>
          <w:numId w:val="21"/>
        </w:numPr>
        <w:tabs>
          <w:tab w:val="left" w:pos="567"/>
          <w:tab w:val="left" w:pos="1276"/>
        </w:tabs>
        <w:ind w:left="567" w:hanging="567"/>
        <w:jc w:val="both"/>
        <w:rPr>
          <w:rFonts w:ascii="Fira Sans" w:hAnsi="Fira Sans"/>
          <w:sz w:val="19"/>
          <w:szCs w:val="19"/>
        </w:rPr>
      </w:pPr>
      <w:r w:rsidRPr="004E7B46">
        <w:rPr>
          <w:rFonts w:ascii="Fira Sans" w:hAnsi="Fira Sans"/>
          <w:sz w:val="19"/>
          <w:szCs w:val="19"/>
        </w:rPr>
        <w:t xml:space="preserve">Projektowana </w:t>
      </w:r>
      <w:r w:rsidRPr="0090799F">
        <w:rPr>
          <w:rFonts w:ascii="Fira Sans" w:hAnsi="Fira Sans"/>
          <w:sz w:val="19"/>
          <w:szCs w:val="19"/>
        </w:rPr>
        <w:t>Charakterystyka Energetyczna Budynku</w:t>
      </w:r>
      <w:r w:rsidR="000231CE" w:rsidRPr="0090799F">
        <w:rPr>
          <w:rFonts w:ascii="Fira Sans" w:hAnsi="Fira Sans"/>
          <w:sz w:val="19"/>
          <w:szCs w:val="19"/>
        </w:rPr>
        <w:t>.</w:t>
      </w:r>
    </w:p>
    <w:p w:rsidR="002633A0" w:rsidRDefault="002633A0" w:rsidP="00B67EFB">
      <w:pPr>
        <w:pStyle w:val="Tekstpodstawowywcity"/>
        <w:ind w:left="0"/>
        <w:rPr>
          <w:rFonts w:ascii="Fira Sans" w:hAnsi="Fira Sans" w:cs="Arial"/>
          <w:sz w:val="19"/>
          <w:szCs w:val="19"/>
        </w:rPr>
      </w:pPr>
    </w:p>
    <w:p w:rsidR="0058049A" w:rsidRDefault="0058049A" w:rsidP="002C3646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="Fira Sans" w:hAnsi="Fira Sans" w:cs="Arial"/>
          <w:b/>
          <w:sz w:val="19"/>
          <w:szCs w:val="19"/>
        </w:rPr>
      </w:pPr>
      <w:r w:rsidRPr="007D3562">
        <w:rPr>
          <w:rFonts w:ascii="Fira Sans" w:hAnsi="Fira Sans" w:cs="Arial"/>
          <w:b/>
          <w:sz w:val="19"/>
          <w:szCs w:val="19"/>
        </w:rPr>
        <w:t>Uwagi</w:t>
      </w:r>
    </w:p>
    <w:p w:rsidR="0058049A" w:rsidRPr="002C3646" w:rsidRDefault="0090799F" w:rsidP="004E7B46">
      <w:pPr>
        <w:pStyle w:val="Tytu"/>
        <w:tabs>
          <w:tab w:val="left" w:pos="567"/>
          <w:tab w:val="num" w:pos="1152"/>
        </w:tabs>
        <w:ind w:left="567" w:hanging="567"/>
        <w:jc w:val="both"/>
        <w:rPr>
          <w:rFonts w:ascii="Fira Sans" w:hAnsi="Fira Sans" w:cs="Arial"/>
          <w:b w:val="0"/>
          <w:sz w:val="19"/>
          <w:szCs w:val="19"/>
          <w:u w:val="none"/>
        </w:rPr>
      </w:pPr>
      <w:r w:rsidRPr="002C3646">
        <w:rPr>
          <w:rFonts w:ascii="Fira Sans" w:hAnsi="Fira Sans" w:cs="Arial"/>
          <w:b w:val="0"/>
          <w:sz w:val="19"/>
          <w:szCs w:val="19"/>
          <w:u w:val="none"/>
        </w:rPr>
        <w:t>1</w:t>
      </w:r>
      <w:r w:rsidR="002C3646" w:rsidRPr="002C3646">
        <w:rPr>
          <w:rFonts w:ascii="Fira Sans" w:hAnsi="Fira Sans" w:cs="Arial"/>
          <w:b w:val="0"/>
          <w:sz w:val="19"/>
          <w:szCs w:val="19"/>
          <w:u w:val="none"/>
        </w:rPr>
        <w:t>.</w:t>
      </w:r>
      <w:r w:rsidR="000C43FD" w:rsidRPr="002C3646">
        <w:rPr>
          <w:rFonts w:ascii="Fira Sans" w:hAnsi="Fira Sans" w:cs="Arial"/>
          <w:b w:val="0"/>
          <w:sz w:val="19"/>
          <w:szCs w:val="19"/>
          <w:u w:val="none"/>
        </w:rPr>
        <w:tab/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 xml:space="preserve">Wszystkie materiały budowlane zastosowane przez </w:t>
      </w:r>
      <w:r w:rsidR="00385CD2" w:rsidRPr="002C3646">
        <w:rPr>
          <w:rFonts w:ascii="Fira Sans" w:hAnsi="Fira Sans" w:cs="Arial"/>
          <w:b w:val="0"/>
          <w:sz w:val="19"/>
          <w:szCs w:val="19"/>
          <w:u w:val="none"/>
        </w:rPr>
        <w:t>W</w:t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ykonawcę podczas budowy muszą być przed zakupem zaakceptowane przez Inwestora i projektanta oraz muszą być dopuszczone do obrotu i</w:t>
      </w:r>
      <w:r w:rsidR="003856F4" w:rsidRPr="002C3646">
        <w:rPr>
          <w:rFonts w:ascii="Fira Sans" w:hAnsi="Fira Sans" w:cs="Arial"/>
          <w:b w:val="0"/>
          <w:sz w:val="19"/>
          <w:szCs w:val="19"/>
          <w:u w:val="none"/>
        </w:rPr>
        <w:t> </w:t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stosowania na terytorium RP na podstawie deklaracji zgodności z właściwymi normami oraz oznakowania CE.</w:t>
      </w:r>
    </w:p>
    <w:p w:rsidR="0058049A" w:rsidRPr="002C3646" w:rsidRDefault="0090799F" w:rsidP="004E7B46">
      <w:pPr>
        <w:pStyle w:val="Tytu"/>
        <w:tabs>
          <w:tab w:val="left" w:pos="567"/>
          <w:tab w:val="num" w:pos="1152"/>
        </w:tabs>
        <w:ind w:left="567" w:hanging="567"/>
        <w:jc w:val="both"/>
        <w:rPr>
          <w:rFonts w:ascii="Fira Sans" w:hAnsi="Fira Sans" w:cs="Arial"/>
          <w:b w:val="0"/>
          <w:sz w:val="19"/>
          <w:szCs w:val="19"/>
          <w:u w:val="none"/>
        </w:rPr>
      </w:pPr>
      <w:r w:rsidRPr="002C3646">
        <w:rPr>
          <w:rFonts w:ascii="Fira Sans" w:hAnsi="Fira Sans" w:cs="Arial"/>
          <w:b w:val="0"/>
          <w:sz w:val="19"/>
          <w:szCs w:val="19"/>
          <w:u w:val="none"/>
        </w:rPr>
        <w:t>2</w:t>
      </w:r>
      <w:r w:rsidR="002C3646" w:rsidRPr="002C3646">
        <w:rPr>
          <w:rFonts w:ascii="Fira Sans" w:hAnsi="Fira Sans" w:cs="Arial"/>
          <w:b w:val="0"/>
          <w:sz w:val="19"/>
          <w:szCs w:val="19"/>
          <w:u w:val="none"/>
        </w:rPr>
        <w:t>.</w:t>
      </w:r>
      <w:r w:rsidR="000C43FD" w:rsidRPr="002C3646">
        <w:rPr>
          <w:rFonts w:ascii="Fira Sans" w:hAnsi="Fira Sans" w:cs="Arial"/>
          <w:b w:val="0"/>
          <w:sz w:val="19"/>
          <w:szCs w:val="19"/>
          <w:u w:val="none"/>
        </w:rPr>
        <w:tab/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Wymagana jakość materiałów zastosowanych na budowie powinna być potwierdzona przez producenta zaświadczeniem o jakości lub znakiem kontroli jakości zamieszczonym na opakowaniu lub innym równorzędnym dokumentem. Nie wolno stosować materiałów bez zaświadczenia o jakości wystawionym przez producenta oraz w przypadku zastrzeżeń co do zgodności materiału z</w:t>
      </w:r>
      <w:r w:rsidR="003856F4" w:rsidRPr="002C3646">
        <w:rPr>
          <w:rFonts w:ascii="Fira Sans" w:hAnsi="Fira Sans" w:cs="Arial"/>
          <w:b w:val="0"/>
          <w:sz w:val="19"/>
          <w:szCs w:val="19"/>
          <w:u w:val="none"/>
        </w:rPr>
        <w:t> </w:t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zaświadczeniem.</w:t>
      </w:r>
    </w:p>
    <w:p w:rsidR="0058049A" w:rsidRPr="002C3646" w:rsidRDefault="0090799F" w:rsidP="004E7B46">
      <w:pPr>
        <w:pStyle w:val="Tytu"/>
        <w:tabs>
          <w:tab w:val="left" w:pos="567"/>
          <w:tab w:val="left" w:pos="993"/>
          <w:tab w:val="num" w:pos="1152"/>
        </w:tabs>
        <w:ind w:left="993" w:hanging="993"/>
        <w:jc w:val="both"/>
        <w:rPr>
          <w:rFonts w:ascii="Fira Sans" w:hAnsi="Fira Sans" w:cs="Arial"/>
          <w:b w:val="0"/>
          <w:sz w:val="19"/>
          <w:szCs w:val="19"/>
          <w:u w:val="none"/>
        </w:rPr>
      </w:pPr>
      <w:r w:rsidRPr="002C3646">
        <w:rPr>
          <w:rFonts w:ascii="Fira Sans" w:hAnsi="Fira Sans" w:cs="Arial"/>
          <w:b w:val="0"/>
          <w:sz w:val="19"/>
          <w:szCs w:val="19"/>
          <w:u w:val="none"/>
        </w:rPr>
        <w:t>3</w:t>
      </w:r>
      <w:r w:rsidR="002C3646" w:rsidRPr="002C3646">
        <w:rPr>
          <w:rFonts w:ascii="Fira Sans" w:hAnsi="Fira Sans" w:cs="Arial"/>
          <w:b w:val="0"/>
          <w:sz w:val="19"/>
          <w:szCs w:val="19"/>
          <w:u w:val="none"/>
        </w:rPr>
        <w:t>.</w:t>
      </w:r>
      <w:r w:rsidR="000C43FD" w:rsidRPr="002C3646">
        <w:rPr>
          <w:rFonts w:ascii="Fira Sans" w:hAnsi="Fira Sans" w:cs="Arial"/>
          <w:b w:val="0"/>
          <w:sz w:val="19"/>
          <w:szCs w:val="19"/>
          <w:u w:val="none"/>
        </w:rPr>
        <w:tab/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 xml:space="preserve">Prace budowlane </w:t>
      </w:r>
      <w:r w:rsidR="003856F4" w:rsidRPr="002C3646">
        <w:rPr>
          <w:rFonts w:ascii="Fira Sans" w:hAnsi="Fira Sans" w:cs="Arial"/>
          <w:b w:val="0"/>
          <w:sz w:val="19"/>
          <w:szCs w:val="19"/>
          <w:u w:val="none"/>
        </w:rPr>
        <w:t xml:space="preserve">należy </w:t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przeprowadzić zgodnie z:</w:t>
      </w:r>
    </w:p>
    <w:p w:rsidR="0058049A" w:rsidRPr="002C3646" w:rsidRDefault="0058049A" w:rsidP="004E7B46">
      <w:pPr>
        <w:numPr>
          <w:ilvl w:val="0"/>
          <w:numId w:val="4"/>
        </w:numPr>
        <w:tabs>
          <w:tab w:val="clear" w:pos="360"/>
          <w:tab w:val="num" w:pos="1260"/>
        </w:tabs>
        <w:suppressAutoHyphens/>
        <w:ind w:left="1134" w:hanging="567"/>
        <w:jc w:val="both"/>
        <w:rPr>
          <w:rFonts w:ascii="Fira Sans" w:hAnsi="Fira Sans" w:cs="Arial"/>
          <w:sz w:val="19"/>
          <w:szCs w:val="19"/>
        </w:rPr>
      </w:pPr>
      <w:r w:rsidRPr="002C3646">
        <w:rPr>
          <w:rFonts w:ascii="Fira Sans" w:hAnsi="Fira Sans" w:cs="Arial"/>
          <w:sz w:val="19"/>
          <w:szCs w:val="19"/>
        </w:rPr>
        <w:t>warunkami technicznymi wykonania i odbior</w:t>
      </w:r>
      <w:r w:rsidR="00385CD2" w:rsidRPr="002C3646">
        <w:rPr>
          <w:rFonts w:ascii="Fira Sans" w:hAnsi="Fira Sans" w:cs="Arial"/>
          <w:sz w:val="19"/>
          <w:szCs w:val="19"/>
        </w:rPr>
        <w:t>u robót budowlano – montażowych,</w:t>
      </w:r>
    </w:p>
    <w:p w:rsidR="003856F4" w:rsidRPr="002C3646" w:rsidRDefault="00385CD2" w:rsidP="004E7B46">
      <w:pPr>
        <w:numPr>
          <w:ilvl w:val="0"/>
          <w:numId w:val="4"/>
        </w:numPr>
        <w:tabs>
          <w:tab w:val="clear" w:pos="360"/>
          <w:tab w:val="num" w:pos="1260"/>
        </w:tabs>
        <w:suppressAutoHyphens/>
        <w:ind w:left="1134" w:hanging="567"/>
        <w:jc w:val="both"/>
        <w:rPr>
          <w:rFonts w:ascii="Fira Sans" w:hAnsi="Fira Sans" w:cs="Arial"/>
          <w:sz w:val="19"/>
          <w:szCs w:val="19"/>
        </w:rPr>
      </w:pPr>
      <w:r w:rsidRPr="002C3646">
        <w:rPr>
          <w:rFonts w:ascii="Fira Sans" w:hAnsi="Fira Sans" w:cs="Arial"/>
          <w:sz w:val="19"/>
          <w:szCs w:val="19"/>
        </w:rPr>
        <w:t>Prawem budowlanym,</w:t>
      </w:r>
    </w:p>
    <w:p w:rsidR="003856F4" w:rsidRPr="002C3646" w:rsidRDefault="003856F4" w:rsidP="004E7B46">
      <w:pPr>
        <w:numPr>
          <w:ilvl w:val="0"/>
          <w:numId w:val="4"/>
        </w:numPr>
        <w:tabs>
          <w:tab w:val="clear" w:pos="360"/>
          <w:tab w:val="num" w:pos="1260"/>
        </w:tabs>
        <w:suppressAutoHyphens/>
        <w:ind w:left="1134" w:hanging="567"/>
        <w:jc w:val="both"/>
        <w:rPr>
          <w:rFonts w:ascii="Fira Sans" w:hAnsi="Fira Sans" w:cs="Arial"/>
          <w:sz w:val="19"/>
          <w:szCs w:val="19"/>
        </w:rPr>
      </w:pPr>
      <w:r w:rsidRPr="002C3646">
        <w:rPr>
          <w:rFonts w:ascii="Fira Sans" w:hAnsi="Fira Sans" w:cs="Arial"/>
          <w:sz w:val="19"/>
          <w:szCs w:val="19"/>
        </w:rPr>
        <w:t>aktualnymi polskimi normami</w:t>
      </w:r>
      <w:r w:rsidR="000231CE" w:rsidRPr="002C3646">
        <w:rPr>
          <w:rFonts w:ascii="Fira Sans" w:hAnsi="Fira Sans" w:cs="Arial"/>
          <w:sz w:val="19"/>
          <w:szCs w:val="19"/>
        </w:rPr>
        <w:t xml:space="preserve"> budowlanymi i branżowymi</w:t>
      </w:r>
      <w:r w:rsidRPr="002C3646">
        <w:rPr>
          <w:rFonts w:ascii="Fira Sans" w:hAnsi="Fira Sans" w:cs="Arial"/>
          <w:sz w:val="19"/>
          <w:szCs w:val="19"/>
        </w:rPr>
        <w:t>,</w:t>
      </w:r>
    </w:p>
    <w:p w:rsidR="003856F4" w:rsidRPr="002C3646" w:rsidRDefault="003856F4" w:rsidP="004E7B46">
      <w:pPr>
        <w:numPr>
          <w:ilvl w:val="0"/>
          <w:numId w:val="4"/>
        </w:numPr>
        <w:tabs>
          <w:tab w:val="clear" w:pos="360"/>
          <w:tab w:val="num" w:pos="1260"/>
        </w:tabs>
        <w:suppressAutoHyphens/>
        <w:ind w:left="1134" w:hanging="567"/>
        <w:jc w:val="both"/>
        <w:rPr>
          <w:rFonts w:ascii="Fira Sans" w:hAnsi="Fira Sans" w:cs="Arial"/>
          <w:sz w:val="19"/>
          <w:szCs w:val="19"/>
        </w:rPr>
      </w:pPr>
      <w:r w:rsidRPr="002C3646">
        <w:rPr>
          <w:rFonts w:ascii="Fira Sans" w:hAnsi="Fira Sans" w:cs="Arial"/>
          <w:sz w:val="19"/>
          <w:szCs w:val="19"/>
        </w:rPr>
        <w:t>zasadami wiedzy technicznej z dochowaniem należytej staranności</w:t>
      </w:r>
      <w:r w:rsidR="00385CD2" w:rsidRPr="002C3646">
        <w:rPr>
          <w:rFonts w:ascii="Fira Sans" w:hAnsi="Fira Sans" w:cs="Arial"/>
          <w:sz w:val="19"/>
          <w:szCs w:val="19"/>
        </w:rPr>
        <w:t>,</w:t>
      </w:r>
    </w:p>
    <w:p w:rsidR="0058049A" w:rsidRPr="002C3646" w:rsidRDefault="0058049A" w:rsidP="004E7B46">
      <w:pPr>
        <w:numPr>
          <w:ilvl w:val="0"/>
          <w:numId w:val="4"/>
        </w:numPr>
        <w:tabs>
          <w:tab w:val="clear" w:pos="360"/>
          <w:tab w:val="num" w:pos="1260"/>
        </w:tabs>
        <w:suppressAutoHyphens/>
        <w:ind w:left="1134" w:hanging="567"/>
        <w:jc w:val="both"/>
        <w:rPr>
          <w:rFonts w:ascii="Fira Sans" w:hAnsi="Fira Sans" w:cs="Arial"/>
          <w:sz w:val="19"/>
          <w:szCs w:val="19"/>
        </w:rPr>
      </w:pPr>
      <w:r w:rsidRPr="002C3646">
        <w:rPr>
          <w:rFonts w:ascii="Fira Sans" w:hAnsi="Fira Sans" w:cs="Arial"/>
          <w:sz w:val="19"/>
          <w:szCs w:val="19"/>
        </w:rPr>
        <w:t>przy zachowaniu przepisów bhp, p</w:t>
      </w:r>
      <w:r w:rsidR="000231CE" w:rsidRPr="002C3646">
        <w:rPr>
          <w:rFonts w:ascii="Fira Sans" w:hAnsi="Fira Sans" w:cs="Arial"/>
          <w:sz w:val="19"/>
          <w:szCs w:val="19"/>
        </w:rPr>
        <w:t>.poż. i sanitarno-higienicznych.</w:t>
      </w:r>
    </w:p>
    <w:p w:rsidR="0058049A" w:rsidRPr="002C3646" w:rsidRDefault="002C3646" w:rsidP="004E7B46">
      <w:pPr>
        <w:pStyle w:val="Tytu"/>
        <w:tabs>
          <w:tab w:val="left" w:pos="567"/>
          <w:tab w:val="num" w:pos="1152"/>
        </w:tabs>
        <w:ind w:left="567" w:hanging="567"/>
        <w:jc w:val="both"/>
        <w:rPr>
          <w:rFonts w:ascii="Fira Sans" w:hAnsi="Fira Sans" w:cs="Arial"/>
          <w:b w:val="0"/>
          <w:sz w:val="19"/>
          <w:szCs w:val="19"/>
          <w:u w:val="none"/>
        </w:rPr>
      </w:pPr>
      <w:r w:rsidRPr="002C3646">
        <w:rPr>
          <w:rFonts w:ascii="Fira Sans" w:hAnsi="Fira Sans" w:cs="Arial"/>
          <w:b w:val="0"/>
          <w:sz w:val="19"/>
          <w:szCs w:val="19"/>
          <w:u w:val="none"/>
        </w:rPr>
        <w:t>4.</w:t>
      </w:r>
      <w:r w:rsidR="000C43FD" w:rsidRPr="002C3646">
        <w:rPr>
          <w:rFonts w:ascii="Fira Sans" w:hAnsi="Fira Sans" w:cs="Arial"/>
          <w:b w:val="0"/>
          <w:sz w:val="19"/>
          <w:szCs w:val="19"/>
          <w:u w:val="none"/>
        </w:rPr>
        <w:tab/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 xml:space="preserve">Przed przystąpieniem do prac budowlanych </w:t>
      </w:r>
      <w:r w:rsidR="00385CD2" w:rsidRPr="002C3646">
        <w:rPr>
          <w:rFonts w:ascii="Fira Sans" w:hAnsi="Fira Sans" w:cs="Arial"/>
          <w:b w:val="0"/>
          <w:sz w:val="19"/>
          <w:szCs w:val="19"/>
          <w:u w:val="none"/>
        </w:rPr>
        <w:t>W</w:t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ykonawca robót ma obowiązek zapoznania się z</w:t>
      </w:r>
      <w:r w:rsidR="003856F4" w:rsidRPr="002C3646">
        <w:rPr>
          <w:rFonts w:ascii="Fira Sans" w:hAnsi="Fira Sans" w:cs="Arial"/>
          <w:b w:val="0"/>
          <w:sz w:val="19"/>
          <w:szCs w:val="19"/>
          <w:u w:val="none"/>
        </w:rPr>
        <w:t> </w:t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projektem budowlanym i wykonawczym, przepisami techniczno-budowlanymi, ustaleniami ekspertyzy technicznej oraz uzgodnieniami</w:t>
      </w:r>
      <w:r w:rsidR="00AC6B08" w:rsidRPr="002C3646">
        <w:rPr>
          <w:rFonts w:ascii="Fira Sans" w:hAnsi="Fira Sans" w:cs="Arial"/>
          <w:b w:val="0"/>
          <w:sz w:val="19"/>
          <w:szCs w:val="19"/>
          <w:u w:val="none"/>
        </w:rPr>
        <w:t xml:space="preserve"> z inwestorem</w:t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.</w:t>
      </w:r>
    </w:p>
    <w:p w:rsidR="0058049A" w:rsidRPr="002C3646" w:rsidRDefault="002C3646" w:rsidP="004E7B46">
      <w:pPr>
        <w:pStyle w:val="Tytu"/>
        <w:tabs>
          <w:tab w:val="left" w:pos="567"/>
          <w:tab w:val="num" w:pos="1152"/>
        </w:tabs>
        <w:ind w:left="993" w:hanging="993"/>
        <w:jc w:val="both"/>
        <w:rPr>
          <w:rFonts w:ascii="Fira Sans" w:hAnsi="Fira Sans" w:cs="Arial"/>
          <w:b w:val="0"/>
          <w:sz w:val="19"/>
          <w:szCs w:val="19"/>
          <w:u w:val="none"/>
        </w:rPr>
      </w:pPr>
      <w:r w:rsidRPr="002C3646">
        <w:rPr>
          <w:rFonts w:ascii="Fira Sans" w:hAnsi="Fira Sans" w:cs="Arial"/>
          <w:b w:val="0"/>
          <w:sz w:val="19"/>
          <w:szCs w:val="19"/>
          <w:u w:val="none"/>
        </w:rPr>
        <w:t>5.</w:t>
      </w:r>
      <w:r w:rsidR="000C43FD" w:rsidRPr="002C3646">
        <w:rPr>
          <w:rFonts w:ascii="Fira Sans" w:hAnsi="Fira Sans" w:cs="Arial"/>
          <w:b w:val="0"/>
          <w:sz w:val="19"/>
          <w:szCs w:val="19"/>
          <w:u w:val="none"/>
        </w:rPr>
        <w:tab/>
      </w:r>
      <w:r w:rsidR="0058049A" w:rsidRPr="002C3646">
        <w:rPr>
          <w:rFonts w:ascii="Fira Sans" w:hAnsi="Fira Sans" w:cs="Arial"/>
          <w:b w:val="0"/>
          <w:sz w:val="19"/>
          <w:szCs w:val="19"/>
          <w:u w:val="none"/>
        </w:rPr>
        <w:t>Ewentualne wątpliwości należy uzgadniać z autorem projektu.</w:t>
      </w:r>
    </w:p>
    <w:p w:rsidR="006555CC" w:rsidRPr="007D3562" w:rsidRDefault="002C3646" w:rsidP="004E7B46">
      <w:pPr>
        <w:pStyle w:val="Tytu"/>
        <w:tabs>
          <w:tab w:val="left" w:pos="567"/>
          <w:tab w:val="num" w:pos="1152"/>
        </w:tabs>
        <w:ind w:left="993" w:hanging="993"/>
        <w:jc w:val="both"/>
        <w:rPr>
          <w:rFonts w:ascii="Fira Sans" w:hAnsi="Fira Sans" w:cs="Arial"/>
          <w:b w:val="0"/>
          <w:sz w:val="19"/>
          <w:szCs w:val="19"/>
          <w:u w:val="none"/>
        </w:rPr>
      </w:pPr>
      <w:r w:rsidRPr="002C3646">
        <w:rPr>
          <w:rFonts w:ascii="Fira Sans" w:hAnsi="Fira Sans" w:cs="Arial"/>
          <w:b w:val="0"/>
          <w:sz w:val="19"/>
          <w:szCs w:val="19"/>
          <w:u w:val="none"/>
        </w:rPr>
        <w:t>6.</w:t>
      </w:r>
      <w:r w:rsidR="00C75A28" w:rsidRPr="002C3646">
        <w:rPr>
          <w:rFonts w:ascii="Fira Sans" w:hAnsi="Fira Sans" w:cs="Arial"/>
          <w:b w:val="0"/>
          <w:sz w:val="19"/>
          <w:szCs w:val="19"/>
          <w:u w:val="none"/>
        </w:rPr>
        <w:tab/>
      </w:r>
      <w:r w:rsidR="006555CC" w:rsidRPr="002C3646">
        <w:rPr>
          <w:rFonts w:ascii="Fira Sans" w:hAnsi="Fira Sans" w:cs="Arial"/>
          <w:b w:val="0"/>
          <w:sz w:val="19"/>
          <w:szCs w:val="19"/>
          <w:u w:val="none"/>
        </w:rPr>
        <w:t>Rozliczenie</w:t>
      </w:r>
      <w:r w:rsidR="006555CC">
        <w:rPr>
          <w:rFonts w:ascii="Fira Sans" w:hAnsi="Fira Sans" w:cs="Arial"/>
          <w:b w:val="0"/>
          <w:sz w:val="19"/>
          <w:szCs w:val="19"/>
          <w:u w:val="none"/>
        </w:rPr>
        <w:t xml:space="preserve"> mediów</w:t>
      </w:r>
      <w:r w:rsidR="001A0286">
        <w:rPr>
          <w:rFonts w:ascii="Fira Sans" w:hAnsi="Fira Sans" w:cs="Arial"/>
          <w:b w:val="0"/>
          <w:sz w:val="19"/>
          <w:szCs w:val="19"/>
          <w:u w:val="none"/>
        </w:rPr>
        <w:t xml:space="preserve"> obciąża Wykonawcę i nastąpi</w:t>
      </w:r>
      <w:r w:rsidR="006555CC">
        <w:rPr>
          <w:rFonts w:ascii="Fira Sans" w:hAnsi="Fira Sans" w:cs="Arial"/>
          <w:b w:val="0"/>
          <w:sz w:val="19"/>
          <w:szCs w:val="19"/>
          <w:u w:val="none"/>
        </w:rPr>
        <w:t xml:space="preserve"> na podstawie wskazań istniejących liczników </w:t>
      </w:r>
      <w:r w:rsidR="001A0286">
        <w:rPr>
          <w:rFonts w:ascii="Fira Sans" w:hAnsi="Fira Sans" w:cs="Arial"/>
          <w:b w:val="0"/>
          <w:sz w:val="19"/>
          <w:szCs w:val="19"/>
          <w:u w:val="none"/>
        </w:rPr>
        <w:t xml:space="preserve">pomiarów. </w:t>
      </w:r>
    </w:p>
    <w:sectPr w:rsidR="006555CC" w:rsidRPr="007D3562" w:rsidSect="00C40D76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7D" w:rsidRDefault="00E9467D" w:rsidP="0019489A">
      <w:r>
        <w:separator/>
      </w:r>
    </w:p>
  </w:endnote>
  <w:endnote w:type="continuationSeparator" w:id="0">
    <w:p w:rsidR="00E9467D" w:rsidRDefault="00E9467D" w:rsidP="0019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dine721 Lt BT">
    <w:charset w:val="00"/>
    <w:family w:val="roman"/>
    <w:pitch w:val="variable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7D" w:rsidRDefault="00E9467D" w:rsidP="0019489A">
      <w:r>
        <w:separator/>
      </w:r>
    </w:p>
  </w:footnote>
  <w:footnote w:type="continuationSeparator" w:id="0">
    <w:p w:rsidR="00E9467D" w:rsidRDefault="00E9467D" w:rsidP="0019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936B57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 w15:restartNumberingAfterBreak="0">
    <w:nsid w:val="0E1158F5"/>
    <w:multiLevelType w:val="hybridMultilevel"/>
    <w:tmpl w:val="9E76900E"/>
    <w:lvl w:ilvl="0" w:tplc="4E929BD4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</w:abstractNum>
  <w:abstractNum w:abstractNumId="6" w15:restartNumberingAfterBreak="0">
    <w:nsid w:val="111C1AEE"/>
    <w:multiLevelType w:val="hybridMultilevel"/>
    <w:tmpl w:val="98C2F6BA"/>
    <w:lvl w:ilvl="0" w:tplc="8EA6EE54">
      <w:start w:val="1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B6F1CF3"/>
    <w:multiLevelType w:val="hybridMultilevel"/>
    <w:tmpl w:val="CC72B86C"/>
    <w:lvl w:ilvl="0" w:tplc="8EA6EE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F35330"/>
    <w:multiLevelType w:val="multilevel"/>
    <w:tmpl w:val="4D0E9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DBF67F5"/>
    <w:multiLevelType w:val="hybridMultilevel"/>
    <w:tmpl w:val="EBB62FC4"/>
    <w:lvl w:ilvl="0" w:tplc="4E929BD4">
      <w:numFmt w:val="bullet"/>
      <w:lvlText w:val="-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32F0DD4"/>
    <w:multiLevelType w:val="multilevel"/>
    <w:tmpl w:val="3EF6DBCC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45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74378F6"/>
    <w:multiLevelType w:val="hybridMultilevel"/>
    <w:tmpl w:val="A38826A4"/>
    <w:lvl w:ilvl="0" w:tplc="8EA6EE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8AD1C2A"/>
    <w:multiLevelType w:val="hybridMultilevel"/>
    <w:tmpl w:val="6F7EC540"/>
    <w:lvl w:ilvl="0" w:tplc="8EA6EE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2D6F5D"/>
    <w:multiLevelType w:val="multilevel"/>
    <w:tmpl w:val="131A1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2DDE4CC7"/>
    <w:multiLevelType w:val="multilevel"/>
    <w:tmpl w:val="FBE67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8F7D9B"/>
    <w:multiLevelType w:val="singleLevel"/>
    <w:tmpl w:val="4C609430"/>
    <w:lvl w:ilvl="0">
      <w:start w:val="1"/>
      <w:numFmt w:val="lowerLetter"/>
      <w:pStyle w:val="Standardowy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B2692E"/>
    <w:multiLevelType w:val="hybridMultilevel"/>
    <w:tmpl w:val="898E9612"/>
    <w:lvl w:ilvl="0" w:tplc="8EA6EE5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FA11AE3"/>
    <w:multiLevelType w:val="multilevel"/>
    <w:tmpl w:val="63008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510E5944"/>
    <w:multiLevelType w:val="multilevel"/>
    <w:tmpl w:val="CD723F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19" w15:restartNumberingAfterBreak="0">
    <w:nsid w:val="585B70DD"/>
    <w:multiLevelType w:val="multilevel"/>
    <w:tmpl w:val="4388284E"/>
    <w:styleLink w:val="WW8Num2"/>
    <w:lvl w:ilvl="0">
      <w:numFmt w:val="bullet"/>
      <w:lvlText w:val="·"/>
      <w:lvlJc w:val="left"/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6773229"/>
    <w:multiLevelType w:val="hybridMultilevel"/>
    <w:tmpl w:val="10AAB3C8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699E1716"/>
    <w:multiLevelType w:val="multilevel"/>
    <w:tmpl w:val="BEE845DA"/>
    <w:styleLink w:val="WW8Num4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22" w15:restartNumberingAfterBreak="0">
    <w:nsid w:val="758C5293"/>
    <w:multiLevelType w:val="hybridMultilevel"/>
    <w:tmpl w:val="28AA8F06"/>
    <w:lvl w:ilvl="0" w:tplc="8EA6EE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76F29"/>
    <w:multiLevelType w:val="singleLevel"/>
    <w:tmpl w:val="289433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A81EDA"/>
    <w:multiLevelType w:val="multilevel"/>
    <w:tmpl w:val="72A8F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F362FC"/>
    <w:multiLevelType w:val="hybridMultilevel"/>
    <w:tmpl w:val="40CC3A30"/>
    <w:lvl w:ilvl="0" w:tplc="8EA6EE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3"/>
  </w:num>
  <w:num w:numId="5">
    <w:abstractNumId w:val="15"/>
  </w:num>
  <w:num w:numId="6">
    <w:abstractNumId w:val="19"/>
  </w:num>
  <w:num w:numId="7">
    <w:abstractNumId w:val="21"/>
  </w:num>
  <w:num w:numId="8">
    <w:abstractNumId w:val="20"/>
  </w:num>
  <w:num w:numId="9">
    <w:abstractNumId w:val="22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5"/>
  </w:num>
  <w:num w:numId="21">
    <w:abstractNumId w:val="11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2"/>
    <w:rsid w:val="00005432"/>
    <w:rsid w:val="000231CE"/>
    <w:rsid w:val="0003144B"/>
    <w:rsid w:val="000348ED"/>
    <w:rsid w:val="000508F6"/>
    <w:rsid w:val="0006091A"/>
    <w:rsid w:val="0007460B"/>
    <w:rsid w:val="00083956"/>
    <w:rsid w:val="00092D65"/>
    <w:rsid w:val="00095F31"/>
    <w:rsid w:val="000A3C39"/>
    <w:rsid w:val="000A6E75"/>
    <w:rsid w:val="000B2ADE"/>
    <w:rsid w:val="000C43FD"/>
    <w:rsid w:val="000C70D9"/>
    <w:rsid w:val="000F35EA"/>
    <w:rsid w:val="00106B73"/>
    <w:rsid w:val="00152E4F"/>
    <w:rsid w:val="00161466"/>
    <w:rsid w:val="00164108"/>
    <w:rsid w:val="00172737"/>
    <w:rsid w:val="001871A2"/>
    <w:rsid w:val="001900E0"/>
    <w:rsid w:val="0019489A"/>
    <w:rsid w:val="001A0286"/>
    <w:rsid w:val="001D2078"/>
    <w:rsid w:val="001D3AFF"/>
    <w:rsid w:val="001E430E"/>
    <w:rsid w:val="001E4824"/>
    <w:rsid w:val="001F1E91"/>
    <w:rsid w:val="00231F8B"/>
    <w:rsid w:val="002364E3"/>
    <w:rsid w:val="00254F78"/>
    <w:rsid w:val="00255BA7"/>
    <w:rsid w:val="002622F4"/>
    <w:rsid w:val="002633A0"/>
    <w:rsid w:val="00285EEE"/>
    <w:rsid w:val="002B41E1"/>
    <w:rsid w:val="002B474C"/>
    <w:rsid w:val="002C3646"/>
    <w:rsid w:val="002D4807"/>
    <w:rsid w:val="002D4D5A"/>
    <w:rsid w:val="003046AD"/>
    <w:rsid w:val="003242E9"/>
    <w:rsid w:val="00324FA9"/>
    <w:rsid w:val="003414D7"/>
    <w:rsid w:val="003571FD"/>
    <w:rsid w:val="00367190"/>
    <w:rsid w:val="00372CB8"/>
    <w:rsid w:val="003856F4"/>
    <w:rsid w:val="00385CD2"/>
    <w:rsid w:val="0039111A"/>
    <w:rsid w:val="00392A44"/>
    <w:rsid w:val="003B133E"/>
    <w:rsid w:val="003B63A7"/>
    <w:rsid w:val="003C2804"/>
    <w:rsid w:val="003D7C55"/>
    <w:rsid w:val="00406334"/>
    <w:rsid w:val="00406672"/>
    <w:rsid w:val="00421955"/>
    <w:rsid w:val="00443187"/>
    <w:rsid w:val="00450173"/>
    <w:rsid w:val="00451EDC"/>
    <w:rsid w:val="00473993"/>
    <w:rsid w:val="00482CC4"/>
    <w:rsid w:val="00483CFE"/>
    <w:rsid w:val="0048571E"/>
    <w:rsid w:val="00490EE6"/>
    <w:rsid w:val="004B1CC7"/>
    <w:rsid w:val="004D17DD"/>
    <w:rsid w:val="004D7DCB"/>
    <w:rsid w:val="004E7B46"/>
    <w:rsid w:val="005005B8"/>
    <w:rsid w:val="00504B91"/>
    <w:rsid w:val="00510C64"/>
    <w:rsid w:val="0051466F"/>
    <w:rsid w:val="00514A68"/>
    <w:rsid w:val="005247E3"/>
    <w:rsid w:val="00524ECF"/>
    <w:rsid w:val="00534898"/>
    <w:rsid w:val="00535D06"/>
    <w:rsid w:val="005622B3"/>
    <w:rsid w:val="00562B82"/>
    <w:rsid w:val="0058049A"/>
    <w:rsid w:val="00584E34"/>
    <w:rsid w:val="005B4317"/>
    <w:rsid w:val="00602204"/>
    <w:rsid w:val="0060296C"/>
    <w:rsid w:val="00604364"/>
    <w:rsid w:val="00633035"/>
    <w:rsid w:val="00640895"/>
    <w:rsid w:val="00643A5C"/>
    <w:rsid w:val="0065449B"/>
    <w:rsid w:val="006555CC"/>
    <w:rsid w:val="0065612C"/>
    <w:rsid w:val="0065627D"/>
    <w:rsid w:val="00665290"/>
    <w:rsid w:val="006A6ACA"/>
    <w:rsid w:val="006C113C"/>
    <w:rsid w:val="006D4361"/>
    <w:rsid w:val="006E1C7F"/>
    <w:rsid w:val="00717969"/>
    <w:rsid w:val="00756E86"/>
    <w:rsid w:val="007845BA"/>
    <w:rsid w:val="00791758"/>
    <w:rsid w:val="00794FF8"/>
    <w:rsid w:val="007D3562"/>
    <w:rsid w:val="007D61AF"/>
    <w:rsid w:val="007E2C2C"/>
    <w:rsid w:val="007F2701"/>
    <w:rsid w:val="007F44FF"/>
    <w:rsid w:val="00837C87"/>
    <w:rsid w:val="00843EE4"/>
    <w:rsid w:val="00874702"/>
    <w:rsid w:val="008757CA"/>
    <w:rsid w:val="00884856"/>
    <w:rsid w:val="008854BC"/>
    <w:rsid w:val="008D1295"/>
    <w:rsid w:val="008E0D44"/>
    <w:rsid w:val="00903C0A"/>
    <w:rsid w:val="0090799F"/>
    <w:rsid w:val="009131C9"/>
    <w:rsid w:val="009509E4"/>
    <w:rsid w:val="009514F8"/>
    <w:rsid w:val="00954C90"/>
    <w:rsid w:val="00956086"/>
    <w:rsid w:val="00957A30"/>
    <w:rsid w:val="00964749"/>
    <w:rsid w:val="00975C6B"/>
    <w:rsid w:val="009930A4"/>
    <w:rsid w:val="009964FF"/>
    <w:rsid w:val="009A46BC"/>
    <w:rsid w:val="009B4805"/>
    <w:rsid w:val="009D71ED"/>
    <w:rsid w:val="009F2238"/>
    <w:rsid w:val="009F6797"/>
    <w:rsid w:val="009F6DC0"/>
    <w:rsid w:val="00A42BA5"/>
    <w:rsid w:val="00A43693"/>
    <w:rsid w:val="00A7271E"/>
    <w:rsid w:val="00A73C81"/>
    <w:rsid w:val="00A74AA4"/>
    <w:rsid w:val="00A80586"/>
    <w:rsid w:val="00A837C6"/>
    <w:rsid w:val="00A9292C"/>
    <w:rsid w:val="00A93AAF"/>
    <w:rsid w:val="00AA5190"/>
    <w:rsid w:val="00AC6B08"/>
    <w:rsid w:val="00AE16A9"/>
    <w:rsid w:val="00AE17EE"/>
    <w:rsid w:val="00B14427"/>
    <w:rsid w:val="00B31FFE"/>
    <w:rsid w:val="00B532F1"/>
    <w:rsid w:val="00B6040D"/>
    <w:rsid w:val="00B66F2F"/>
    <w:rsid w:val="00B67EFB"/>
    <w:rsid w:val="00B82862"/>
    <w:rsid w:val="00B87902"/>
    <w:rsid w:val="00BA7C94"/>
    <w:rsid w:val="00BF658F"/>
    <w:rsid w:val="00C229D8"/>
    <w:rsid w:val="00C232A1"/>
    <w:rsid w:val="00C25680"/>
    <w:rsid w:val="00C37323"/>
    <w:rsid w:val="00C40D76"/>
    <w:rsid w:val="00C41BB7"/>
    <w:rsid w:val="00C75A28"/>
    <w:rsid w:val="00C8045E"/>
    <w:rsid w:val="00C86246"/>
    <w:rsid w:val="00CB4DC9"/>
    <w:rsid w:val="00CB6B1B"/>
    <w:rsid w:val="00CC5EA9"/>
    <w:rsid w:val="00CD7387"/>
    <w:rsid w:val="00CF24E2"/>
    <w:rsid w:val="00CF79F2"/>
    <w:rsid w:val="00CF7DF8"/>
    <w:rsid w:val="00D06020"/>
    <w:rsid w:val="00D35391"/>
    <w:rsid w:val="00D43E4C"/>
    <w:rsid w:val="00D4425E"/>
    <w:rsid w:val="00D87D83"/>
    <w:rsid w:val="00D913E7"/>
    <w:rsid w:val="00DC4E3A"/>
    <w:rsid w:val="00DC6D0F"/>
    <w:rsid w:val="00DE1698"/>
    <w:rsid w:val="00DF3CD4"/>
    <w:rsid w:val="00DF7424"/>
    <w:rsid w:val="00E00D58"/>
    <w:rsid w:val="00E07A44"/>
    <w:rsid w:val="00E32450"/>
    <w:rsid w:val="00E43991"/>
    <w:rsid w:val="00E447D8"/>
    <w:rsid w:val="00E44FC6"/>
    <w:rsid w:val="00E741EB"/>
    <w:rsid w:val="00E77EC1"/>
    <w:rsid w:val="00E9467D"/>
    <w:rsid w:val="00EA1A17"/>
    <w:rsid w:val="00EB6CB2"/>
    <w:rsid w:val="00EC19B1"/>
    <w:rsid w:val="00ED2C9D"/>
    <w:rsid w:val="00EF01F6"/>
    <w:rsid w:val="00F13D2E"/>
    <w:rsid w:val="00F16013"/>
    <w:rsid w:val="00F168AA"/>
    <w:rsid w:val="00F2064B"/>
    <w:rsid w:val="00F31397"/>
    <w:rsid w:val="00F41FCD"/>
    <w:rsid w:val="00F45077"/>
    <w:rsid w:val="00F704B1"/>
    <w:rsid w:val="00F76C2E"/>
    <w:rsid w:val="00F92728"/>
    <w:rsid w:val="00FC3057"/>
    <w:rsid w:val="00FC753F"/>
    <w:rsid w:val="00FC75C8"/>
    <w:rsid w:val="00FD294E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61B5-8E3E-48CE-BAD2-F40D8332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017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89A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489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rsid w:val="0019489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19489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basedOn w:val="Domylnaczcionkaakapitu"/>
    <w:link w:val="Nagwek"/>
    <w:rsid w:val="0019489A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489A"/>
    <w:pPr>
      <w:jc w:val="both"/>
    </w:pPr>
    <w:rPr>
      <w:rFonts w:ascii="Arial" w:hAnsi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19489A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489A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9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19489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FontStyle33">
    <w:name w:val="Font Style33"/>
    <w:uiPriority w:val="99"/>
    <w:rsid w:val="0019489A"/>
    <w:rPr>
      <w:rFonts w:ascii="Tahoma" w:hAnsi="Tahoma" w:cs="Tahoma" w:hint="default"/>
      <w:sz w:val="20"/>
      <w:szCs w:val="20"/>
    </w:rPr>
  </w:style>
  <w:style w:type="paragraph" w:styleId="Tytu">
    <w:name w:val="Title"/>
    <w:basedOn w:val="Normalny"/>
    <w:link w:val="TytuZnak"/>
    <w:qFormat/>
    <w:rsid w:val="006A6ACA"/>
    <w:pPr>
      <w:jc w:val="center"/>
    </w:pPr>
    <w:rPr>
      <w:rFonts w:ascii="Bookman Old Style" w:eastAsia="Calibri" w:hAnsi="Bookman Old Style"/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6A6ACA"/>
    <w:rPr>
      <w:rFonts w:ascii="Bookman Old Style" w:eastAsia="Calibri" w:hAnsi="Bookman Old Style" w:cs="Times New Roman"/>
      <w:b/>
      <w:sz w:val="28"/>
      <w:szCs w:val="20"/>
      <w:u w:val="single"/>
      <w:lang w:eastAsia="pl-PL"/>
    </w:rPr>
  </w:style>
  <w:style w:type="paragraph" w:styleId="NormalnyWeb">
    <w:name w:val="Normal (Web)"/>
    <w:basedOn w:val="Normalny"/>
    <w:rsid w:val="00FE1DB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istapunktowana3">
    <w:name w:val="List Bullet 3"/>
    <w:basedOn w:val="Normalny"/>
    <w:rsid w:val="00FE1DB2"/>
    <w:pPr>
      <w:numPr>
        <w:numId w:val="2"/>
      </w:numPr>
    </w:pPr>
    <w:rPr>
      <w:rFonts w:eastAsia="Calibri"/>
    </w:rPr>
  </w:style>
  <w:style w:type="character" w:styleId="Pogrubienie">
    <w:name w:val="Strong"/>
    <w:qFormat/>
    <w:rsid w:val="00106B73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40D76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0D7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58049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a">
    <w:name w:val="Standardowy a)"/>
    <w:basedOn w:val="Normalny"/>
    <w:rsid w:val="00DE1698"/>
    <w:pPr>
      <w:numPr>
        <w:numId w:val="5"/>
      </w:numPr>
      <w:spacing w:line="360" w:lineRule="auto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51E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E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Bstandard">
    <w:name w:val="SB_standard"/>
    <w:basedOn w:val="Normalny"/>
    <w:rsid w:val="00231F8B"/>
    <w:pPr>
      <w:suppressAutoHyphens/>
      <w:spacing w:line="360" w:lineRule="auto"/>
      <w:ind w:firstLine="900"/>
      <w:jc w:val="both"/>
    </w:pPr>
    <w:rPr>
      <w:rFonts w:eastAsia="SimSu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31F8B"/>
    <w:pPr>
      <w:suppressAutoHyphens/>
    </w:pPr>
    <w:rPr>
      <w:rFonts w:ascii="Courier New" w:hAnsi="Courier New" w:cs="Aldine721 Lt BT"/>
      <w:lang w:eastAsia="ar-SA"/>
    </w:rPr>
  </w:style>
  <w:style w:type="paragraph" w:customStyle="1" w:styleId="tekst">
    <w:name w:val="tekst"/>
    <w:basedOn w:val="Normalny"/>
    <w:rsid w:val="00231F8B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50173"/>
    <w:rPr>
      <w:rFonts w:ascii="Arial" w:eastAsia="SimSun" w:hAnsi="Arial" w:cs="Arial"/>
      <w:b/>
      <w:bCs/>
      <w:sz w:val="26"/>
      <w:szCs w:val="26"/>
      <w:lang w:eastAsia="ar-SA"/>
    </w:rPr>
  </w:style>
  <w:style w:type="character" w:customStyle="1" w:styleId="WW8Num4z7">
    <w:name w:val="WW8Num4z7"/>
    <w:rsid w:val="00164108"/>
  </w:style>
  <w:style w:type="paragraph" w:customStyle="1" w:styleId="Standard">
    <w:name w:val="Standard"/>
    <w:rsid w:val="00AE17EE"/>
    <w:pPr>
      <w:suppressAutoHyphens/>
      <w:autoSpaceDN w:val="0"/>
      <w:spacing w:after="0" w:line="36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2">
    <w:name w:val="WW8Num2"/>
    <w:basedOn w:val="Bezlisty"/>
    <w:rsid w:val="00AE17EE"/>
    <w:pPr>
      <w:numPr>
        <w:numId w:val="6"/>
      </w:numPr>
    </w:pPr>
  </w:style>
  <w:style w:type="paragraph" w:customStyle="1" w:styleId="Wysunicieobszarutekstu">
    <w:name w:val="Wysuni?cie obszaru tekstu"/>
    <w:basedOn w:val="Normalny"/>
    <w:rsid w:val="00AE17EE"/>
    <w:pPr>
      <w:widowControl w:val="0"/>
      <w:suppressAutoHyphens/>
      <w:autoSpaceDE w:val="0"/>
      <w:autoSpaceDN w:val="0"/>
      <w:ind w:firstLine="567"/>
      <w:jc w:val="both"/>
      <w:textAlignment w:val="baseline"/>
    </w:pPr>
    <w:rPr>
      <w:rFonts w:eastAsia="Arial"/>
      <w:kern w:val="3"/>
      <w:lang w:eastAsia="zh-CN"/>
    </w:rPr>
  </w:style>
  <w:style w:type="numbering" w:customStyle="1" w:styleId="WW8Num4">
    <w:name w:val="WW8Num4"/>
    <w:basedOn w:val="Bezlisty"/>
    <w:rsid w:val="00092D65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A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2360</Words>
  <Characters>14162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Reczyński, Mariusz</dc:creator>
  <cp:lastModifiedBy>Kubacka Monika</cp:lastModifiedBy>
  <cp:revision>7</cp:revision>
  <cp:lastPrinted>2019-06-03T12:07:00Z</cp:lastPrinted>
  <dcterms:created xsi:type="dcterms:W3CDTF">2022-03-23T09:15:00Z</dcterms:created>
  <dcterms:modified xsi:type="dcterms:W3CDTF">2022-03-24T07:31:00Z</dcterms:modified>
</cp:coreProperties>
</file>