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F2" w:rsidRPr="00392AF2" w:rsidRDefault="00392AF2">
      <w:pPr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392AF2">
        <w:rPr>
          <w:i/>
        </w:rPr>
        <w:t>Załącznik nr 3</w:t>
      </w:r>
    </w:p>
    <w:p w:rsidR="00392AF2" w:rsidRDefault="00392AF2">
      <w:pPr>
        <w:rPr>
          <w:b/>
        </w:rPr>
      </w:pPr>
    </w:p>
    <w:p w:rsidR="002913B4" w:rsidRPr="00392AF2" w:rsidRDefault="002D3C5D">
      <w:pPr>
        <w:rPr>
          <w:b/>
          <w:sz w:val="20"/>
          <w:szCs w:val="20"/>
          <w:u w:val="single"/>
        </w:rPr>
      </w:pPr>
      <w:r w:rsidRPr="00392AF2">
        <w:rPr>
          <w:b/>
          <w:sz w:val="20"/>
          <w:szCs w:val="20"/>
          <w:u w:val="single"/>
        </w:rPr>
        <w:t>Opis przedmiotu zamówienia</w:t>
      </w:r>
    </w:p>
    <w:p w:rsidR="002913B4" w:rsidRDefault="002D3C5D">
      <w:pPr>
        <w:spacing w:line="240" w:lineRule="auto"/>
        <w:rPr>
          <w:szCs w:val="19"/>
        </w:rPr>
      </w:pPr>
      <w:r>
        <w:t xml:space="preserve">Przedmiotem zamówienia jest </w:t>
      </w:r>
      <w:r w:rsidR="00392AF2">
        <w:t xml:space="preserve">zakup i  </w:t>
      </w:r>
      <w:r>
        <w:t>d</w:t>
      </w:r>
      <w:r w:rsidR="00A40124">
        <w:rPr>
          <w:szCs w:val="19"/>
        </w:rPr>
        <w:t xml:space="preserve">ostawa </w:t>
      </w:r>
      <w:r w:rsidR="00CF7FD9">
        <w:rPr>
          <w:szCs w:val="19"/>
        </w:rPr>
        <w:t xml:space="preserve">dla Urzędu Statystycznego w </w:t>
      </w:r>
      <w:r w:rsidR="00CF7FD9" w:rsidRPr="00C94B48">
        <w:rPr>
          <w:color w:val="000000" w:themeColor="text1"/>
          <w:szCs w:val="19"/>
        </w:rPr>
        <w:t>Białymstoku</w:t>
      </w:r>
      <w:r w:rsidR="00C94B48" w:rsidRPr="00C94B48">
        <w:rPr>
          <w:color w:val="000000" w:themeColor="text1"/>
          <w:szCs w:val="19"/>
        </w:rPr>
        <w:t xml:space="preserve"> 4</w:t>
      </w:r>
      <w:r w:rsidR="00CF7FD9" w:rsidRPr="00C94B48">
        <w:rPr>
          <w:color w:val="000000" w:themeColor="text1"/>
          <w:szCs w:val="19"/>
        </w:rPr>
        <w:t xml:space="preserve"> monochromatycznych </w:t>
      </w:r>
      <w:r w:rsidR="00CF7FD9">
        <w:rPr>
          <w:szCs w:val="19"/>
        </w:rPr>
        <w:t>urządzeń wielofunkcyjnych</w:t>
      </w:r>
      <w:r w:rsidR="00CF7FD9" w:rsidRPr="00CF7FD9">
        <w:rPr>
          <w:szCs w:val="19"/>
        </w:rPr>
        <w:t>, przeznaczonych do wykorzystania podczas opracowania wyników NSP 2021</w:t>
      </w:r>
      <w:r>
        <w:rPr>
          <w:szCs w:val="19"/>
        </w:rPr>
        <w:t>. Dostawa obejmuje</w:t>
      </w:r>
      <w:r w:rsidR="00CF7FD9">
        <w:rPr>
          <w:szCs w:val="19"/>
        </w:rPr>
        <w:t xml:space="preserve"> następujący przedmiot zamówienia, wymieniony</w:t>
      </w:r>
      <w:r w:rsidR="008A4D30">
        <w:rPr>
          <w:szCs w:val="19"/>
        </w:rPr>
        <w:t xml:space="preserve"> w Tabeli 1</w:t>
      </w:r>
      <w:r>
        <w:rPr>
          <w:szCs w:val="19"/>
        </w:rPr>
        <w:t>:</w:t>
      </w:r>
    </w:p>
    <w:p w:rsidR="00F8594C" w:rsidRDefault="002D3C5D">
      <w:pPr>
        <w:rPr>
          <w:b/>
        </w:rPr>
      </w:pPr>
      <w:r>
        <w:rPr>
          <w:b/>
        </w:rPr>
        <w:t>Tabela 1</w:t>
      </w:r>
    </w:p>
    <w:p w:rsidR="002913B4" w:rsidRDefault="00F8594C">
      <w:pPr>
        <w:rPr>
          <w:b/>
        </w:rPr>
      </w:pPr>
      <w:r>
        <w:rPr>
          <w:b/>
        </w:rPr>
        <w:t>Przedmiot zamówienia</w:t>
      </w:r>
      <w:r w:rsidR="002D3C5D">
        <w:rPr>
          <w:b/>
        </w:rPr>
        <w:t xml:space="preserve">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7943"/>
        <w:gridCol w:w="723"/>
      </w:tblGrid>
      <w:tr w:rsidR="002913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Default="002D3C5D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 xml:space="preserve"> L.p.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Default="002D3C5D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Nazwa przedmiotu zamówienia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Default="002D3C5D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Ilość</w:t>
            </w:r>
          </w:p>
        </w:tc>
      </w:tr>
      <w:tr w:rsidR="002913B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Default="00A40124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1</w:t>
            </w:r>
            <w:r w:rsidR="00392AF2">
              <w:rPr>
                <w:szCs w:val="19"/>
              </w:rPr>
              <w:t>.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C94B48" w:rsidRDefault="00CF7FD9" w:rsidP="00A40124">
            <w:pPr>
              <w:spacing w:line="240" w:lineRule="auto"/>
              <w:rPr>
                <w:color w:val="000000" w:themeColor="text1"/>
                <w:szCs w:val="19"/>
              </w:rPr>
            </w:pPr>
            <w:r w:rsidRPr="00C94B48">
              <w:rPr>
                <w:color w:val="000000" w:themeColor="text1"/>
                <w:szCs w:val="19"/>
              </w:rPr>
              <w:t>monochromatyczne urządzenie wielofunkcyjne</w:t>
            </w:r>
            <w:r w:rsidR="004E4F0F" w:rsidRPr="00C94B48">
              <w:rPr>
                <w:color w:val="000000" w:themeColor="text1"/>
                <w:szCs w:val="19"/>
              </w:rPr>
              <w:t>,</w:t>
            </w:r>
            <w:r w:rsidR="00DF5D24" w:rsidRPr="00C94B48">
              <w:rPr>
                <w:color w:val="000000" w:themeColor="text1"/>
                <w:szCs w:val="19"/>
              </w:rPr>
              <w:t xml:space="preserve"> </w:t>
            </w:r>
            <w:r w:rsidRPr="00C94B48">
              <w:rPr>
                <w:color w:val="000000" w:themeColor="text1"/>
                <w:szCs w:val="19"/>
              </w:rPr>
              <w:t>zgodne</w:t>
            </w:r>
            <w:r w:rsidR="00A40124" w:rsidRPr="00C94B48">
              <w:rPr>
                <w:color w:val="000000" w:themeColor="text1"/>
                <w:szCs w:val="19"/>
              </w:rPr>
              <w:t xml:space="preserve"> z </w:t>
            </w:r>
            <w:r w:rsidR="009E1CB1" w:rsidRPr="00C94B48">
              <w:rPr>
                <w:color w:val="000000" w:themeColor="text1"/>
                <w:szCs w:val="19"/>
              </w:rPr>
              <w:t>opisem w tabeli 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4" w:rsidRPr="00C94B48" w:rsidRDefault="00C94B48">
            <w:pPr>
              <w:spacing w:line="240" w:lineRule="auto"/>
              <w:rPr>
                <w:color w:val="000000" w:themeColor="text1"/>
                <w:szCs w:val="19"/>
              </w:rPr>
            </w:pPr>
            <w:r w:rsidRPr="00C94B48">
              <w:rPr>
                <w:color w:val="000000" w:themeColor="text1"/>
                <w:szCs w:val="19"/>
              </w:rPr>
              <w:t>4</w:t>
            </w:r>
          </w:p>
        </w:tc>
      </w:tr>
    </w:tbl>
    <w:p w:rsidR="002913B4" w:rsidRDefault="002913B4">
      <w:pPr>
        <w:spacing w:line="240" w:lineRule="auto"/>
        <w:rPr>
          <w:szCs w:val="19"/>
        </w:rPr>
      </w:pPr>
    </w:p>
    <w:p w:rsidR="002913B4" w:rsidRDefault="00DF5D24">
      <w:r w:rsidRPr="006E4F3E">
        <w:rPr>
          <w:b/>
        </w:rPr>
        <w:t xml:space="preserve">Oferowane </w:t>
      </w:r>
      <w:r w:rsidR="00F9330B">
        <w:rPr>
          <w:b/>
        </w:rPr>
        <w:t>monochromatyczne urządzenia</w:t>
      </w:r>
      <w:r w:rsidR="005F2C7B" w:rsidRPr="005F2C7B">
        <w:rPr>
          <w:b/>
        </w:rPr>
        <w:t xml:space="preserve"> wielofunkcyjne </w:t>
      </w:r>
      <w:r w:rsidR="00136E44" w:rsidRPr="006E4F3E">
        <w:rPr>
          <w:b/>
        </w:rPr>
        <w:t>powinny</w:t>
      </w:r>
      <w:r w:rsidR="002D3C5D">
        <w:t>:</w:t>
      </w:r>
    </w:p>
    <w:p w:rsidR="002913B4" w:rsidRDefault="00F31415">
      <w:pPr>
        <w:pStyle w:val="Akapitzlist"/>
        <w:numPr>
          <w:ilvl w:val="0"/>
          <w:numId w:val="1"/>
        </w:numPr>
      </w:pPr>
      <w:r>
        <w:t xml:space="preserve">być </w:t>
      </w:r>
      <w:r w:rsidR="00136E44">
        <w:t>fabrycznie nowe, wyprodukowane</w:t>
      </w:r>
      <w:r w:rsidR="002D3C5D">
        <w:t xml:space="preserve"> z fabrycznie </w:t>
      </w:r>
      <w:r w:rsidR="00C42B32">
        <w:t xml:space="preserve">nowych podzespołów i posiadać </w:t>
      </w:r>
      <w:r w:rsidR="0051653B">
        <w:t xml:space="preserve">min. </w:t>
      </w:r>
      <w:r w:rsidR="0043011B" w:rsidRPr="0043011B">
        <w:rPr>
          <w:color w:val="000000" w:themeColor="text1"/>
        </w:rPr>
        <w:t>36</w:t>
      </w:r>
      <w:r w:rsidR="002D3C5D">
        <w:t xml:space="preserve"> miesięczną gwarancję</w:t>
      </w:r>
      <w:r w:rsidR="007167FB">
        <w:t>,</w:t>
      </w:r>
      <w:r w:rsidR="002D3C5D">
        <w:t xml:space="preserve"> sz</w:t>
      </w:r>
      <w:r w:rsidR="009E1CB1">
        <w:t>czegółowo opisaną w tabeli 2</w:t>
      </w:r>
      <w:r w:rsidR="002D3C5D">
        <w:t xml:space="preserve">; </w:t>
      </w:r>
    </w:p>
    <w:p w:rsidR="002913B4" w:rsidRDefault="00847D7A">
      <w:pPr>
        <w:pStyle w:val="Akapitzlist"/>
        <w:numPr>
          <w:ilvl w:val="0"/>
          <w:numId w:val="1"/>
        </w:numPr>
      </w:pPr>
      <w:r>
        <w:t xml:space="preserve">spełniać </w:t>
      </w:r>
      <w:r w:rsidR="006C4B08">
        <w:t xml:space="preserve">minimalne </w:t>
      </w:r>
      <w:r w:rsidR="002D3C5D">
        <w:t>wy</w:t>
      </w:r>
      <w:r w:rsidR="009E1CB1">
        <w:t>magania określone w tabeli 2</w:t>
      </w:r>
      <w:r w:rsidR="002D3C5D">
        <w:t>;</w:t>
      </w:r>
    </w:p>
    <w:p w:rsidR="00136E44" w:rsidRDefault="00433F5A" w:rsidP="00136E44">
      <w:pPr>
        <w:pStyle w:val="Akapitzlist"/>
        <w:numPr>
          <w:ilvl w:val="0"/>
          <w:numId w:val="1"/>
        </w:numPr>
      </w:pPr>
      <w:r>
        <w:t xml:space="preserve">być </w:t>
      </w:r>
      <w:r w:rsidR="00136E44">
        <w:t>dostarczone</w:t>
      </w:r>
      <w:r w:rsidR="002D3C5D">
        <w:t xml:space="preserve"> do siedziby Zamawiającego w określonym w zapytaniu ofertowym terminie;</w:t>
      </w:r>
    </w:p>
    <w:p w:rsidR="00F9330B" w:rsidRPr="00F9330B" w:rsidRDefault="00433F5A" w:rsidP="006E4F3E">
      <w:pPr>
        <w:pStyle w:val="Akapitzlist"/>
        <w:numPr>
          <w:ilvl w:val="0"/>
          <w:numId w:val="1"/>
        </w:numPr>
        <w:rPr>
          <w:b/>
        </w:rPr>
      </w:pPr>
      <w:r>
        <w:t xml:space="preserve">być </w:t>
      </w:r>
      <w:r w:rsidR="00136E44">
        <w:t>sprawdzone</w:t>
      </w:r>
      <w:r w:rsidR="002D3C5D">
        <w:t xml:space="preserve"> ilościowo i urucho</w:t>
      </w:r>
      <w:r w:rsidR="00136E44">
        <w:t>mione</w:t>
      </w:r>
      <w:r w:rsidR="00E2198C">
        <w:t xml:space="preserve"> w siedzibie Zamawiającego </w:t>
      </w:r>
      <w:r w:rsidR="00CE2490">
        <w:t>przed</w:t>
      </w:r>
      <w:r w:rsidR="00E2198C">
        <w:t xml:space="preserve"> </w:t>
      </w:r>
      <w:r w:rsidR="00293D8E">
        <w:t>podpisaniem protokołu odbioru</w:t>
      </w:r>
      <w:r w:rsidR="00CE2490">
        <w:t>.</w:t>
      </w:r>
    </w:p>
    <w:p w:rsidR="00F9330B" w:rsidRDefault="00F9330B" w:rsidP="00F9330B">
      <w:pPr>
        <w:pStyle w:val="Akapitzlist"/>
        <w:ind w:left="768"/>
        <w:rPr>
          <w:b/>
        </w:rPr>
      </w:pPr>
    </w:p>
    <w:p w:rsidR="006E4F3E" w:rsidRDefault="006E4F3E" w:rsidP="006E4F3E">
      <w:pPr>
        <w:pStyle w:val="Akapitzlist"/>
        <w:ind w:left="768"/>
      </w:pPr>
    </w:p>
    <w:p w:rsidR="002913B4" w:rsidRPr="00145A00" w:rsidRDefault="002D3C5D">
      <w:pPr>
        <w:rPr>
          <w:b/>
          <w:color w:val="000000" w:themeColor="text1"/>
        </w:rPr>
      </w:pPr>
      <w:r w:rsidRPr="00145A00">
        <w:rPr>
          <w:b/>
          <w:color w:val="000000" w:themeColor="text1"/>
        </w:rPr>
        <w:t>Wykonawca powinien przeka</w:t>
      </w:r>
      <w:r w:rsidR="00AA0C8C">
        <w:rPr>
          <w:b/>
          <w:color w:val="000000" w:themeColor="text1"/>
        </w:rPr>
        <w:t>zać wraz z formularzem cenowym</w:t>
      </w:r>
      <w:r w:rsidRPr="00145A00">
        <w:rPr>
          <w:b/>
          <w:color w:val="000000" w:themeColor="text1"/>
        </w:rPr>
        <w:t xml:space="preserve"> następujące dokumenty:</w:t>
      </w:r>
    </w:p>
    <w:p w:rsidR="002913B4" w:rsidRDefault="00404D4B" w:rsidP="00E47BD8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potwierdzenie</w:t>
      </w:r>
      <w:r w:rsidR="00663BE3">
        <w:rPr>
          <w:color w:val="000000" w:themeColor="text1"/>
        </w:rPr>
        <w:t xml:space="preserve"> </w:t>
      </w:r>
      <w:r w:rsidR="0045661A">
        <w:rPr>
          <w:color w:val="000000" w:themeColor="text1"/>
        </w:rPr>
        <w:t>spełnienia</w:t>
      </w:r>
      <w:r w:rsidR="004F1D06">
        <w:rPr>
          <w:color w:val="000000" w:themeColor="text1"/>
        </w:rPr>
        <w:t xml:space="preserve"> </w:t>
      </w:r>
      <w:r w:rsidR="0045661A">
        <w:rPr>
          <w:color w:val="000000" w:themeColor="text1"/>
        </w:rPr>
        <w:t>wymagań odnośnie parametrów technicznych</w:t>
      </w:r>
      <w:r w:rsidR="004F1D06">
        <w:rPr>
          <w:color w:val="000000" w:themeColor="text1"/>
        </w:rPr>
        <w:t xml:space="preserve"> sprzętu</w:t>
      </w:r>
      <w:r w:rsidR="00663BE3">
        <w:rPr>
          <w:color w:val="000000" w:themeColor="text1"/>
        </w:rPr>
        <w:t>, opisanych w tabeli 2</w:t>
      </w:r>
      <w:r w:rsidR="0045661A">
        <w:rPr>
          <w:color w:val="000000" w:themeColor="text1"/>
        </w:rPr>
        <w:t xml:space="preserve"> –</w:t>
      </w:r>
      <w:r w:rsidR="001A06E0">
        <w:rPr>
          <w:color w:val="000000" w:themeColor="text1"/>
        </w:rPr>
        <w:t xml:space="preserve"> na podstawie podania</w:t>
      </w:r>
      <w:r w:rsidR="0045661A">
        <w:rPr>
          <w:color w:val="000000" w:themeColor="text1"/>
        </w:rPr>
        <w:t xml:space="preserve"> </w:t>
      </w:r>
      <w:r w:rsidR="00AA0C8C">
        <w:rPr>
          <w:color w:val="000000" w:themeColor="text1"/>
        </w:rPr>
        <w:t xml:space="preserve">w formularzu cenowym </w:t>
      </w:r>
      <w:r w:rsidR="001A06E0">
        <w:rPr>
          <w:color w:val="000000" w:themeColor="text1"/>
        </w:rPr>
        <w:t xml:space="preserve">stosownego </w:t>
      </w:r>
      <w:r w:rsidR="00663BE3">
        <w:rPr>
          <w:color w:val="000000" w:themeColor="text1"/>
        </w:rPr>
        <w:t>link</w:t>
      </w:r>
      <w:r w:rsidR="0045661A">
        <w:rPr>
          <w:color w:val="000000" w:themeColor="text1"/>
        </w:rPr>
        <w:t xml:space="preserve">u </w:t>
      </w:r>
      <w:r w:rsidR="00663BE3">
        <w:rPr>
          <w:color w:val="000000" w:themeColor="text1"/>
        </w:rPr>
        <w:t>do strony producenta</w:t>
      </w:r>
      <w:r w:rsidR="00847D7A">
        <w:rPr>
          <w:color w:val="000000" w:themeColor="text1"/>
        </w:rPr>
        <w:t xml:space="preserve"> lub </w:t>
      </w:r>
      <w:r w:rsidR="00AA0C8C">
        <w:rPr>
          <w:color w:val="000000" w:themeColor="text1"/>
        </w:rPr>
        <w:t>załączenia</w:t>
      </w:r>
      <w:r w:rsidR="001A06E0">
        <w:rPr>
          <w:color w:val="000000" w:themeColor="text1"/>
        </w:rPr>
        <w:t xml:space="preserve"> </w:t>
      </w:r>
      <w:r w:rsidR="00847D7A">
        <w:rPr>
          <w:color w:val="000000" w:themeColor="text1"/>
        </w:rPr>
        <w:t>dokumentacj</w:t>
      </w:r>
      <w:r w:rsidR="0045661A">
        <w:rPr>
          <w:color w:val="000000" w:themeColor="text1"/>
        </w:rPr>
        <w:t>i technicznej</w:t>
      </w:r>
      <w:r w:rsidR="00663BE3">
        <w:rPr>
          <w:color w:val="000000" w:themeColor="text1"/>
        </w:rPr>
        <w:t xml:space="preserve"> z opisem </w:t>
      </w:r>
      <w:r w:rsidR="00847D7A">
        <w:rPr>
          <w:color w:val="000000" w:themeColor="text1"/>
        </w:rPr>
        <w:t>parametrów sprzętu w oferowanej konfiguracji</w:t>
      </w:r>
      <w:r w:rsidR="002D3C5D">
        <w:rPr>
          <w:color w:val="000000" w:themeColor="text1"/>
        </w:rPr>
        <w:t>;</w:t>
      </w:r>
    </w:p>
    <w:p w:rsidR="009E1CB1" w:rsidRDefault="009E1CB1" w:rsidP="00E47BD8">
      <w:pPr>
        <w:pStyle w:val="Akapitzlist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potwier</w:t>
      </w:r>
      <w:r w:rsidR="001A06E0">
        <w:rPr>
          <w:color w:val="000000" w:themeColor="text1"/>
        </w:rPr>
        <w:t>dzenie</w:t>
      </w:r>
      <w:r w:rsidR="00663BE3">
        <w:rPr>
          <w:color w:val="000000" w:themeColor="text1"/>
        </w:rPr>
        <w:t xml:space="preserve">, że oferowany sprzęt </w:t>
      </w:r>
      <w:r>
        <w:rPr>
          <w:color w:val="000000" w:themeColor="text1"/>
        </w:rPr>
        <w:t>po</w:t>
      </w:r>
      <w:r w:rsidR="00663BE3">
        <w:rPr>
          <w:color w:val="000000" w:themeColor="text1"/>
        </w:rPr>
        <w:t>siada oznaczenie</w:t>
      </w:r>
      <w:r>
        <w:rPr>
          <w:color w:val="000000" w:themeColor="text1"/>
        </w:rPr>
        <w:t xml:space="preserve"> CE</w:t>
      </w:r>
      <w:r w:rsidR="00663BE3">
        <w:rPr>
          <w:color w:val="000000" w:themeColor="text1"/>
        </w:rPr>
        <w:t xml:space="preserve"> (</w:t>
      </w:r>
      <w:r w:rsidR="00663BE3" w:rsidRPr="00663BE3">
        <w:rPr>
          <w:color w:val="000000" w:themeColor="text1"/>
        </w:rPr>
        <w:t>Conformité Européenne</w:t>
      </w:r>
      <w:r w:rsidR="00663BE3">
        <w:rPr>
          <w:color w:val="000000" w:themeColor="text1"/>
        </w:rPr>
        <w:t>)</w:t>
      </w:r>
      <w:r w:rsidR="0045661A">
        <w:rPr>
          <w:color w:val="000000" w:themeColor="text1"/>
        </w:rPr>
        <w:t xml:space="preserve"> – na </w:t>
      </w:r>
      <w:r w:rsidR="0093230C">
        <w:rPr>
          <w:color w:val="000000" w:themeColor="text1"/>
        </w:rPr>
        <w:t xml:space="preserve">podstawie </w:t>
      </w:r>
      <w:r w:rsidR="001A06E0">
        <w:rPr>
          <w:color w:val="000000" w:themeColor="text1"/>
        </w:rPr>
        <w:t xml:space="preserve">podania </w:t>
      </w:r>
      <w:r w:rsidR="00AA0C8C">
        <w:rPr>
          <w:color w:val="000000" w:themeColor="text1"/>
        </w:rPr>
        <w:t xml:space="preserve">w formularzu cenowym </w:t>
      </w:r>
      <w:r w:rsidR="001A06E0">
        <w:rPr>
          <w:color w:val="000000" w:themeColor="text1"/>
        </w:rPr>
        <w:t xml:space="preserve">stosownego </w:t>
      </w:r>
      <w:r w:rsidR="0093230C">
        <w:rPr>
          <w:color w:val="000000" w:themeColor="text1"/>
        </w:rPr>
        <w:t xml:space="preserve">linku do strony producenta lub </w:t>
      </w:r>
      <w:r w:rsidR="00AA0C8C">
        <w:rPr>
          <w:color w:val="000000" w:themeColor="text1"/>
        </w:rPr>
        <w:t>załączenia</w:t>
      </w:r>
      <w:r w:rsidR="001A06E0">
        <w:rPr>
          <w:color w:val="000000" w:themeColor="text1"/>
        </w:rPr>
        <w:t xml:space="preserve"> </w:t>
      </w:r>
      <w:r w:rsidR="0093230C">
        <w:rPr>
          <w:color w:val="000000" w:themeColor="text1"/>
        </w:rPr>
        <w:t>dokumentu</w:t>
      </w:r>
      <w:r w:rsidR="00E34EAD">
        <w:rPr>
          <w:color w:val="000000" w:themeColor="text1"/>
        </w:rPr>
        <w:t xml:space="preserve"> </w:t>
      </w:r>
      <w:r w:rsidR="001536F5">
        <w:rPr>
          <w:color w:val="000000" w:themeColor="text1"/>
        </w:rPr>
        <w:t xml:space="preserve">o spełnianiu </w:t>
      </w:r>
      <w:r w:rsidR="001A06E0">
        <w:rPr>
          <w:color w:val="000000" w:themeColor="text1"/>
        </w:rPr>
        <w:t>przez oferowany sprzęt wymogów oznaczenia CE (</w:t>
      </w:r>
      <w:r w:rsidR="001A06E0" w:rsidRPr="00663BE3">
        <w:rPr>
          <w:color w:val="000000" w:themeColor="text1"/>
        </w:rPr>
        <w:t>Conformité Européenne</w:t>
      </w:r>
      <w:r w:rsidR="001A06E0">
        <w:rPr>
          <w:color w:val="000000" w:themeColor="text1"/>
        </w:rPr>
        <w:t>).</w:t>
      </w:r>
    </w:p>
    <w:p w:rsidR="00C94B48" w:rsidRPr="00446BB2" w:rsidRDefault="00C94B48" w:rsidP="00C94B48">
      <w:pPr>
        <w:rPr>
          <w:b/>
        </w:rPr>
      </w:pPr>
      <w:r>
        <w:rPr>
          <w:b/>
        </w:rPr>
        <w:t>Tabela 2</w:t>
      </w:r>
    </w:p>
    <w:p w:rsidR="00C94B48" w:rsidRPr="00446BB2" w:rsidRDefault="00C94B48" w:rsidP="00C94B48">
      <w:pPr>
        <w:rPr>
          <w:b/>
        </w:rPr>
      </w:pPr>
      <w:r w:rsidRPr="00C94B48">
        <w:rPr>
          <w:b/>
        </w:rPr>
        <w:t>monochromatyczne urządzenie wielofunkcyjne</w:t>
      </w:r>
      <w:r>
        <w:rPr>
          <w:b/>
        </w:rPr>
        <w:t>: 4</w:t>
      </w:r>
      <w:r w:rsidRPr="00446BB2">
        <w:rPr>
          <w:b/>
        </w:rPr>
        <w:t xml:space="preserve"> sztuk</w:t>
      </w:r>
      <w:r>
        <w:rPr>
          <w:b/>
        </w:rPr>
        <w:t>i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6946"/>
      </w:tblGrid>
      <w:tr w:rsidR="00C94B48" w:rsidTr="00F15AD2">
        <w:trPr>
          <w:trHeight w:val="449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94B48" w:rsidRDefault="00C94B48" w:rsidP="00F15AD2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94B48" w:rsidRDefault="00C94B48" w:rsidP="00F15AD2">
            <w:pPr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C94B48" w:rsidRDefault="00C94B48" w:rsidP="00F15AD2">
            <w:pPr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C94B48" w:rsidTr="00F15AD2">
        <w:trPr>
          <w:trHeight w:val="394"/>
        </w:trPr>
        <w:tc>
          <w:tcPr>
            <w:tcW w:w="9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7330DD" w:rsidP="00F30314">
            <w:r w:rsidRPr="00C94B48">
              <w:rPr>
                <w:b/>
              </w:rPr>
              <w:t>monochromatyczne urządzenie wielofunkcyjne</w:t>
            </w:r>
            <w:r w:rsidR="00CD10EA">
              <w:rPr>
                <w:b/>
              </w:rPr>
              <w:t xml:space="preserve"> formatu A4</w:t>
            </w:r>
          </w:p>
        </w:tc>
      </w:tr>
      <w:tr w:rsidR="00C94B48" w:rsidTr="00F15AD2">
        <w:trPr>
          <w:trHeight w:val="57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Funkcje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Czarno-biała drukarka sieciowa, kopiarka, kolorowy skaner sieciowy z możliwością zapisu dokumentów na dysku sieciowym</w:t>
            </w:r>
          </w:p>
        </w:tc>
      </w:tr>
      <w:tr w:rsidR="00C94B48" w:rsidTr="00F15AD2">
        <w:trPr>
          <w:trHeight w:val="57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Technologia druku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Laserowa lub LED</w:t>
            </w:r>
          </w:p>
        </w:tc>
      </w:tr>
      <w:tr w:rsidR="00C94B48" w:rsidTr="00F15AD2">
        <w:trPr>
          <w:trHeight w:val="33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pPr>
              <w:rPr>
                <w:b/>
                <w:bCs/>
              </w:rPr>
            </w:pPr>
            <w:r>
              <w:rPr>
                <w:b/>
                <w:bCs/>
              </w:rPr>
              <w:t>Drukarka: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/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Format papieru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A4</w:t>
            </w:r>
          </w:p>
        </w:tc>
      </w:tr>
      <w:tr w:rsidR="00C94B48" w:rsidTr="00F15AD2">
        <w:trPr>
          <w:trHeight w:val="44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Rozdzielczość druku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600x600 [dpi]</w:t>
            </w:r>
          </w:p>
        </w:tc>
      </w:tr>
      <w:tr w:rsidR="00DF2117" w:rsidRPr="00DF2117" w:rsidTr="00F15AD2">
        <w:trPr>
          <w:trHeight w:val="55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F2117" w:rsidRDefault="00C94B48" w:rsidP="00F15AD2">
            <w:pPr>
              <w:rPr>
                <w:color w:val="000000" w:themeColor="text1"/>
              </w:rPr>
            </w:pPr>
            <w:r w:rsidRPr="00DF2117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F2117" w:rsidRDefault="00C94B48" w:rsidP="00F15AD2">
            <w:pPr>
              <w:rPr>
                <w:color w:val="000000" w:themeColor="text1"/>
              </w:rPr>
            </w:pPr>
            <w:r w:rsidRPr="00DF2117">
              <w:rPr>
                <w:color w:val="000000" w:themeColor="text1"/>
              </w:rPr>
              <w:t>Pamięć operacyjna RAM [MB]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F2117" w:rsidRDefault="00AA38C2" w:rsidP="00F15AD2">
            <w:pPr>
              <w:rPr>
                <w:color w:val="000000" w:themeColor="text1"/>
              </w:rPr>
            </w:pPr>
            <w:r w:rsidRPr="00DF2117">
              <w:rPr>
                <w:color w:val="000000" w:themeColor="text1"/>
              </w:rPr>
              <w:t>128</w:t>
            </w:r>
            <w:r w:rsidR="00C94B48" w:rsidRPr="00DF2117">
              <w:rPr>
                <w:color w:val="000000" w:themeColor="text1"/>
              </w:rPr>
              <w:t xml:space="preserve"> MB</w:t>
            </w:r>
          </w:p>
        </w:tc>
      </w:tr>
      <w:tr w:rsidR="00D6192A" w:rsidRPr="0051653B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Języki  drukowania i emulacje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D6192A" w:rsidP="00F15AD2">
            <w:pPr>
              <w:rPr>
                <w:color w:val="000000" w:themeColor="text1"/>
                <w:lang w:val="en-US"/>
              </w:rPr>
            </w:pPr>
            <w:r w:rsidRPr="00D6192A">
              <w:rPr>
                <w:color w:val="000000" w:themeColor="text1"/>
                <w:lang w:val="en-US"/>
              </w:rPr>
              <w:t xml:space="preserve">PCL5 </w:t>
            </w:r>
            <w:r w:rsidR="00C94B48" w:rsidRPr="00D6192A">
              <w:rPr>
                <w:color w:val="000000" w:themeColor="text1"/>
                <w:lang w:val="en-US"/>
              </w:rPr>
              <w:t>/PCL 6 , Adobe PostScript Level 3</w:t>
            </w:r>
          </w:p>
        </w:tc>
      </w:tr>
      <w:tr w:rsidR="00C94B48" w:rsidTr="00F15AD2">
        <w:trPr>
          <w:trHeight w:val="402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Szybkość drukowania  w formacie A4</w:t>
            </w:r>
          </w:p>
        </w:tc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94B48" w:rsidRPr="000E637C" w:rsidRDefault="00AA38C2" w:rsidP="00F1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C94B48" w:rsidRPr="000E637C">
              <w:rPr>
                <w:color w:val="000000" w:themeColor="text1"/>
              </w:rPr>
              <w:t xml:space="preserve"> [str./min] </w:t>
            </w:r>
          </w:p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Druk dwustronny (dupleks)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wymagany automatyczny</w:t>
            </w:r>
          </w:p>
        </w:tc>
      </w:tr>
      <w:tr w:rsidR="00F15A27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A27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A27" w:rsidRDefault="00F15A27" w:rsidP="00F15AD2">
            <w:r>
              <w:t>Drukowanie poufne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A27" w:rsidRDefault="00F15A27" w:rsidP="00F15AD2">
            <w:r>
              <w:t>wymagane</w:t>
            </w:r>
          </w:p>
        </w:tc>
      </w:tr>
      <w:tr w:rsidR="00C94B48" w:rsidTr="00F15AD2">
        <w:trPr>
          <w:trHeight w:val="76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Pojemność kasety lub kaset podajnika papieru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AA38C2" w:rsidP="00F15AD2">
            <w:r>
              <w:rPr>
                <w:color w:val="000000" w:themeColor="text1"/>
              </w:rPr>
              <w:t>250 arkuszy</w:t>
            </w:r>
          </w:p>
        </w:tc>
      </w:tr>
      <w:tr w:rsidR="00A51E33" w:rsidRPr="00A51E33" w:rsidTr="00F15AD2">
        <w:trPr>
          <w:trHeight w:val="76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314" w:rsidRPr="00A51E33" w:rsidRDefault="00B106A1" w:rsidP="00F15AD2">
            <w:pPr>
              <w:rPr>
                <w:color w:val="000000" w:themeColor="text1"/>
              </w:rPr>
            </w:pPr>
            <w:r w:rsidRPr="00A51E33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314" w:rsidRPr="00A51E33" w:rsidRDefault="00F30314" w:rsidP="00F15AD2">
            <w:pPr>
              <w:rPr>
                <w:color w:val="000000" w:themeColor="text1"/>
              </w:rPr>
            </w:pPr>
            <w:r w:rsidRPr="00A51E33">
              <w:rPr>
                <w:color w:val="000000" w:themeColor="text1"/>
              </w:rPr>
              <w:t>Opcjonalny podajnik papieru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314" w:rsidRPr="00A51E33" w:rsidRDefault="00F30314" w:rsidP="00F15AD2">
            <w:pPr>
              <w:rPr>
                <w:color w:val="000000" w:themeColor="text1"/>
              </w:rPr>
            </w:pPr>
            <w:r w:rsidRPr="00A51E33">
              <w:rPr>
                <w:color w:val="000000" w:themeColor="text1"/>
              </w:rPr>
              <w:t xml:space="preserve">możliwość rozszerzenia pojemności podajnika papieru o </w:t>
            </w:r>
            <w:r w:rsidR="00AA38C2" w:rsidRPr="00A51E33">
              <w:rPr>
                <w:color w:val="000000" w:themeColor="text1"/>
              </w:rPr>
              <w:t xml:space="preserve">dodatkowe </w:t>
            </w:r>
            <w:r w:rsidRPr="00A51E33">
              <w:rPr>
                <w:color w:val="000000" w:themeColor="text1"/>
              </w:rPr>
              <w:t>min. 500 arkuszy</w:t>
            </w:r>
          </w:p>
        </w:tc>
      </w:tr>
      <w:tr w:rsidR="00C94B48" w:rsidTr="00F15AD2">
        <w:trPr>
          <w:trHeight w:val="76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Pojemność tacy odbiorczej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F30314" w:rsidP="00F15AD2">
            <w:r>
              <w:rPr>
                <w:color w:val="000000" w:themeColor="text1"/>
              </w:rPr>
              <w:t>100</w:t>
            </w:r>
            <w:r w:rsidR="00AA38C2">
              <w:rPr>
                <w:color w:val="000000" w:themeColor="text1"/>
              </w:rPr>
              <w:t xml:space="preserve"> arkuszy </w:t>
            </w:r>
          </w:p>
        </w:tc>
      </w:tr>
      <w:tr w:rsidR="00C94B48" w:rsidTr="00F15AD2">
        <w:trPr>
          <w:trHeight w:val="2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Porty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USB 2.0, sieciowy 10/100 baseTX Ethernet</w:t>
            </w:r>
          </w:p>
        </w:tc>
      </w:tr>
      <w:tr w:rsidR="00C94B48" w:rsidTr="00F15AD2">
        <w:trPr>
          <w:trHeight w:val="35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pPr>
              <w:rPr>
                <w:b/>
                <w:bCs/>
              </w:rPr>
            </w:pPr>
            <w:r>
              <w:rPr>
                <w:b/>
                <w:bCs/>
              </w:rPr>
              <w:t>Skaner: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/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Rozdzielczość optyczna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600x600 [dpi]</w:t>
            </w:r>
          </w:p>
        </w:tc>
      </w:tr>
      <w:tr w:rsidR="00C94B48" w:rsidTr="00F15AD2">
        <w:trPr>
          <w:trHeight w:val="76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943E6B" w:rsidRDefault="00C94B48" w:rsidP="00F15AD2">
            <w:pPr>
              <w:rPr>
                <w:color w:val="000000" w:themeColor="text1"/>
              </w:rPr>
            </w:pPr>
            <w:r w:rsidRPr="00943E6B">
              <w:rPr>
                <w:color w:val="000000" w:themeColor="text1"/>
              </w:rPr>
              <w:t xml:space="preserve">Automatyczny podajnik dokumentów (ADF)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943E6B" w:rsidRDefault="00B106A1" w:rsidP="00F1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arkuszy</w:t>
            </w:r>
          </w:p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Format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PDF, JPEG, </w:t>
            </w:r>
          </w:p>
        </w:tc>
      </w:tr>
      <w:tr w:rsidR="00C94B48" w:rsidTr="00F15AD2">
        <w:trPr>
          <w:trHeight w:val="28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Skanowanie do: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FTP, pamięć USB, udział sieciowy</w:t>
            </w:r>
          </w:p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pPr>
              <w:rPr>
                <w:b/>
                <w:bCs/>
              </w:rPr>
            </w:pPr>
            <w:r>
              <w:rPr>
                <w:b/>
                <w:bCs/>
              </w:rPr>
              <w:t>Kopiowanie: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/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Rozdzielczość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600x600 [dpi]</w:t>
            </w:r>
          </w:p>
        </w:tc>
      </w:tr>
      <w:tr w:rsidR="00C94B48" w:rsidTr="00F15AD2">
        <w:trPr>
          <w:trHeight w:val="428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Szybkość kopiowania</w:t>
            </w:r>
          </w:p>
        </w:tc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94B48" w:rsidRPr="000E637C" w:rsidRDefault="00AA38C2" w:rsidP="00F1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C94B48">
              <w:rPr>
                <w:color w:val="000000" w:themeColor="text1"/>
              </w:rPr>
              <w:t xml:space="preserve"> [str./min]</w:t>
            </w:r>
          </w:p>
        </w:tc>
      </w:tr>
      <w:tr w:rsidR="0071118D" w:rsidTr="00F15AD2">
        <w:trPr>
          <w:trHeight w:val="428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18D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18D" w:rsidRDefault="0071118D" w:rsidP="00F15AD2">
            <w:r>
              <w:t>Kopiowanie dwustronne</w:t>
            </w:r>
          </w:p>
        </w:tc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1118D" w:rsidRPr="000E637C" w:rsidRDefault="0071118D" w:rsidP="00F1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Wymagane automatyczne</w:t>
            </w:r>
          </w:p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pPr>
              <w:rPr>
                <w:b/>
                <w:bCs/>
              </w:rPr>
            </w:pPr>
            <w:r>
              <w:rPr>
                <w:b/>
                <w:bCs/>
              </w:rPr>
              <w:t>Pozostałe parametry: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/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Kable przyłączeniowe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USB, RJ45 kategoria 6; każdy 3 m</w:t>
            </w:r>
          </w:p>
        </w:tc>
      </w:tr>
      <w:tr w:rsidR="00C94B48" w:rsidTr="00F15AD2">
        <w:trPr>
          <w:trHeight w:val="25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 xml:space="preserve">Sterowniki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zgodne z Windows 10</w:t>
            </w:r>
          </w:p>
        </w:tc>
      </w:tr>
      <w:tr w:rsidR="008813A2" w:rsidRPr="008813A2" w:rsidTr="00F15AD2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8813A2" w:rsidRDefault="00B106A1" w:rsidP="00F15AD2">
            <w:pPr>
              <w:rPr>
                <w:color w:val="000000" w:themeColor="text1"/>
              </w:rPr>
            </w:pPr>
            <w:r w:rsidRPr="008813A2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8813A2" w:rsidRDefault="00AA38C2" w:rsidP="00AA38C2">
            <w:pPr>
              <w:rPr>
                <w:color w:val="000000" w:themeColor="text1"/>
              </w:rPr>
            </w:pPr>
            <w:r w:rsidRPr="008813A2">
              <w:rPr>
                <w:color w:val="000000" w:themeColor="text1"/>
              </w:rPr>
              <w:t>Obsługiwana g</w:t>
            </w:r>
            <w:r w:rsidR="00C94B48" w:rsidRPr="008813A2">
              <w:rPr>
                <w:color w:val="000000" w:themeColor="text1"/>
              </w:rPr>
              <w:t xml:space="preserve">ramatura papieru 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8813A2" w:rsidRDefault="00C94B48" w:rsidP="00F15AD2">
            <w:pPr>
              <w:rPr>
                <w:color w:val="000000" w:themeColor="text1"/>
              </w:rPr>
            </w:pPr>
            <w:r w:rsidRPr="008813A2">
              <w:rPr>
                <w:color w:val="000000" w:themeColor="text1"/>
              </w:rPr>
              <w:t xml:space="preserve">Co najmniej do </w:t>
            </w:r>
            <w:r w:rsidR="008813A2" w:rsidRPr="008813A2">
              <w:rPr>
                <w:color w:val="000000" w:themeColor="text1"/>
              </w:rPr>
              <w:t>200</w:t>
            </w:r>
            <w:r w:rsidRPr="008813A2">
              <w:rPr>
                <w:color w:val="000000" w:themeColor="text1"/>
              </w:rPr>
              <w:t xml:space="preserve"> g/m2</w:t>
            </w:r>
          </w:p>
        </w:tc>
      </w:tr>
      <w:tr w:rsidR="008813A2" w:rsidRPr="008813A2" w:rsidTr="00F15AD2">
        <w:trPr>
          <w:trHeight w:val="31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8813A2" w:rsidRDefault="00B106A1" w:rsidP="00F15AD2">
            <w:pPr>
              <w:rPr>
                <w:color w:val="000000" w:themeColor="text1"/>
              </w:rPr>
            </w:pPr>
            <w:r w:rsidRPr="008813A2">
              <w:rPr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8813A2" w:rsidRDefault="00C94B48" w:rsidP="00F15AD2">
            <w:pPr>
              <w:rPr>
                <w:color w:val="000000" w:themeColor="text1"/>
              </w:rPr>
            </w:pPr>
            <w:r w:rsidRPr="008813A2">
              <w:rPr>
                <w:color w:val="000000" w:themeColor="text1"/>
              </w:rPr>
              <w:t>Pojemność tonerów standardowych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8813A2" w:rsidRDefault="00C94B48" w:rsidP="00F15AD2">
            <w:pPr>
              <w:rPr>
                <w:color w:val="000000" w:themeColor="text1"/>
              </w:rPr>
            </w:pPr>
            <w:r w:rsidRPr="008813A2">
              <w:rPr>
                <w:color w:val="000000" w:themeColor="text1"/>
              </w:rPr>
              <w:t xml:space="preserve">Dostępność oryginalnych tonerów standardowych producenta na min. </w:t>
            </w:r>
            <w:r w:rsidR="00F15A27" w:rsidRPr="008813A2">
              <w:rPr>
                <w:b/>
                <w:color w:val="000000" w:themeColor="text1"/>
              </w:rPr>
              <w:t>1</w:t>
            </w:r>
            <w:r w:rsidR="008813A2" w:rsidRPr="008813A2">
              <w:rPr>
                <w:b/>
                <w:color w:val="000000" w:themeColor="text1"/>
              </w:rPr>
              <w:t>5</w:t>
            </w:r>
            <w:r w:rsidRPr="008813A2">
              <w:rPr>
                <w:b/>
                <w:color w:val="000000" w:themeColor="text1"/>
              </w:rPr>
              <w:t xml:space="preserve"> 000</w:t>
            </w:r>
            <w:r w:rsidRPr="008813A2">
              <w:rPr>
                <w:color w:val="000000" w:themeColor="text1"/>
              </w:rPr>
              <w:t xml:space="preserve"> stron przy pokryciu 5% strony A4  wg deklaracji producenta.</w:t>
            </w:r>
          </w:p>
        </w:tc>
      </w:tr>
      <w:tr w:rsidR="00C94B48" w:rsidTr="00F15AD2">
        <w:trPr>
          <w:trHeight w:val="58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Panel sterujący z wyświetlaczem LCD</w:t>
            </w:r>
          </w:p>
        </w:tc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FB2A32" w:rsidRDefault="00C94B48" w:rsidP="00F15AD2">
            <w:pPr>
              <w:rPr>
                <w:color w:val="000000" w:themeColor="text1"/>
              </w:rPr>
            </w:pPr>
            <w:r w:rsidRPr="00FB2A32">
              <w:rPr>
                <w:color w:val="000000" w:themeColor="text1"/>
              </w:rPr>
              <w:t>TAK</w:t>
            </w:r>
          </w:p>
        </w:tc>
      </w:tr>
      <w:tr w:rsidR="00C94B48" w:rsidTr="00F15AD2">
        <w:trPr>
          <w:trHeight w:val="5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B106A1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Zasilanie urządzenia</w:t>
            </w:r>
          </w:p>
        </w:tc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94B48" w:rsidRPr="00FB2A32" w:rsidRDefault="00C94B48" w:rsidP="00F15AD2">
            <w:pPr>
              <w:rPr>
                <w:color w:val="000000" w:themeColor="text1"/>
              </w:rPr>
            </w:pPr>
            <w:r w:rsidRPr="00FB2A32">
              <w:rPr>
                <w:color w:val="000000" w:themeColor="text1"/>
              </w:rPr>
              <w:t>230V ± 10%, 50 Hz, kabel zasilający, wtyczka polska;</w:t>
            </w:r>
          </w:p>
        </w:tc>
      </w:tr>
      <w:tr w:rsidR="006B2554" w:rsidTr="000D3E6D">
        <w:trPr>
          <w:trHeight w:val="51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554" w:rsidRPr="00D6192A" w:rsidRDefault="006B2554" w:rsidP="006B25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554" w:rsidRPr="001B13D3" w:rsidRDefault="006B2554" w:rsidP="006B2554">
            <w:r w:rsidRPr="001B13D3">
              <w:t>Oznaczenie CE</w:t>
            </w:r>
          </w:p>
        </w:tc>
        <w:tc>
          <w:tcPr>
            <w:tcW w:w="6946" w:type="dxa"/>
            <w:tcBorders>
              <w:right w:val="single" w:sz="4" w:space="0" w:color="000000"/>
            </w:tcBorders>
            <w:shd w:val="clear" w:color="auto" w:fill="auto"/>
          </w:tcPr>
          <w:p w:rsidR="006B2554" w:rsidRDefault="006B2554" w:rsidP="006B2554">
            <w:r w:rsidRPr="001B13D3">
              <w:t xml:space="preserve">Oferowany sprzęt powinien posiadać oznaczenie CE (Conformité Européenne). </w:t>
            </w:r>
          </w:p>
        </w:tc>
      </w:tr>
      <w:tr w:rsidR="00C94B48" w:rsidTr="00F15AD2">
        <w:trPr>
          <w:trHeight w:val="5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71118D" w:rsidRDefault="006B2554" w:rsidP="00F15AD2">
            <w:pPr>
              <w:rPr>
                <w:color w:val="FF0000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Default="00C94B48" w:rsidP="00F15AD2">
            <w:r>
              <w:t>Gwarancja, naprawy gwarancyjne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FB2A32" w:rsidRDefault="00C94B48" w:rsidP="00F15AD2">
            <w:pPr>
              <w:rPr>
                <w:color w:val="000000" w:themeColor="text1"/>
              </w:rPr>
            </w:pPr>
            <w:r w:rsidRPr="00FB2A32">
              <w:rPr>
                <w:color w:val="000000" w:themeColor="text1"/>
              </w:rPr>
              <w:t xml:space="preserve">36 miesięcy </w:t>
            </w:r>
          </w:p>
          <w:p w:rsidR="00C94B48" w:rsidRPr="00FB2A32" w:rsidRDefault="00C94B48" w:rsidP="00F15AD2">
            <w:pPr>
              <w:rPr>
                <w:color w:val="000000" w:themeColor="text1"/>
              </w:rPr>
            </w:pPr>
            <w:r w:rsidRPr="00FB2A32">
              <w:rPr>
                <w:color w:val="000000" w:themeColor="text1"/>
              </w:rPr>
              <w:t>Gwarancja Wykonawcy realizowana od daty podpisania końcowego protokołu odbioru świadczona w miejscu instalacji sprzętu. Usunięcie awarii w ciągu 5 dni roboczych od otrzymania zgłoszenia (przyjmowanie zgło</w:t>
            </w:r>
            <w:r>
              <w:rPr>
                <w:color w:val="000000" w:themeColor="text1"/>
              </w:rPr>
              <w:t>szeń w dni robocze w godzinach 7.00 - 15</w:t>
            </w:r>
            <w:r w:rsidRPr="00FB2A32">
              <w:rPr>
                <w:color w:val="000000" w:themeColor="text1"/>
              </w:rPr>
              <w:t xml:space="preserve">.00 telefonicznie, faksem, lub e-mail). </w:t>
            </w:r>
          </w:p>
          <w:p w:rsidR="00C94B48" w:rsidRPr="00FB2A32" w:rsidRDefault="00C94B48" w:rsidP="00F15AD2">
            <w:pPr>
              <w:rPr>
                <w:color w:val="000000" w:themeColor="text1"/>
              </w:rPr>
            </w:pPr>
            <w:r w:rsidRPr="00FB2A32">
              <w:rPr>
                <w:color w:val="000000" w:themeColor="text1"/>
              </w:rPr>
              <w:t>Serwis urządzeń realizowany przez producenta lub autoryzowanego partnera serwisowego producenta na jednakowych warunkach przez cały okres trwania gwarancji. Wykonawca na własny koszt, w razie potrzeby zapewni transport do i z serwisu.</w:t>
            </w:r>
          </w:p>
        </w:tc>
      </w:tr>
      <w:tr w:rsidR="00D6192A" w:rsidRPr="00D6192A" w:rsidTr="00F15AD2">
        <w:trPr>
          <w:trHeight w:val="128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6B2554" w:rsidP="00F15A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Zestaw startowy materiałów eksploatacyjnych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B48" w:rsidRPr="00D6192A" w:rsidRDefault="00C94B48" w:rsidP="00F15AD2">
            <w:p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>Zamawiający wymaga do oferowanego urządzenia zestawu startowego oryginalnych materiałów eksploatacyjnych producenta urządzenia:</w:t>
            </w:r>
          </w:p>
          <w:p w:rsidR="00C94B48" w:rsidRPr="00D6192A" w:rsidRDefault="009823FD" w:rsidP="00C94B48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D6192A">
              <w:rPr>
                <w:color w:val="000000" w:themeColor="text1"/>
              </w:rPr>
              <w:t xml:space="preserve">zapewniający </w:t>
            </w:r>
            <w:r w:rsidR="00C94B48" w:rsidRPr="00D6192A">
              <w:rPr>
                <w:color w:val="000000" w:themeColor="text1"/>
              </w:rPr>
              <w:t xml:space="preserve">wydajność min. </w:t>
            </w:r>
            <w:r w:rsidR="00F15A27" w:rsidRPr="00D6192A">
              <w:rPr>
                <w:b/>
                <w:color w:val="000000" w:themeColor="text1"/>
              </w:rPr>
              <w:t>1 5</w:t>
            </w:r>
            <w:r w:rsidR="00C94B48" w:rsidRPr="00D6192A">
              <w:rPr>
                <w:b/>
                <w:color w:val="000000" w:themeColor="text1"/>
              </w:rPr>
              <w:t>00</w:t>
            </w:r>
            <w:r w:rsidR="00C94B48" w:rsidRPr="00D6192A">
              <w:rPr>
                <w:color w:val="000000" w:themeColor="text1"/>
              </w:rPr>
              <w:t xml:space="preserve"> stron przy pokryciu 5% strony A4  wg deklaracji producenta.</w:t>
            </w:r>
          </w:p>
        </w:tc>
      </w:tr>
    </w:tbl>
    <w:p w:rsidR="00C94B48" w:rsidRPr="00446BB2" w:rsidRDefault="00C94B48" w:rsidP="00C94B48"/>
    <w:p w:rsidR="00C94B48" w:rsidRDefault="00C94B48">
      <w:pPr>
        <w:rPr>
          <w:b/>
        </w:rPr>
      </w:pPr>
    </w:p>
    <w:p w:rsidR="00C94B48" w:rsidRDefault="00392AF2">
      <w:pPr>
        <w:rPr>
          <w:b/>
        </w:rPr>
      </w:pPr>
      <w:r>
        <w:rPr>
          <w:b/>
        </w:rPr>
        <w:t>Sporządził: Marcin Kozłowski</w:t>
      </w:r>
    </w:p>
    <w:sectPr w:rsidR="00C94B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1" w:right="1021" w:bottom="2268" w:left="1021" w:header="1134" w:footer="737" w:gutter="0"/>
      <w:cols w:space="708"/>
      <w:formProt w:val="0"/>
      <w:titlePg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8B" w:rsidRDefault="0093028B">
      <w:pPr>
        <w:spacing w:after="0" w:line="240" w:lineRule="auto"/>
      </w:pPr>
      <w:r>
        <w:separator/>
      </w:r>
    </w:p>
  </w:endnote>
  <w:endnote w:type="continuationSeparator" w:id="0">
    <w:p w:rsidR="0093028B" w:rsidRDefault="0093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B1" w:rsidRDefault="009E1CB1">
    <w:pPr>
      <w:pStyle w:val="Stopka"/>
      <w:spacing w:line="240" w:lineRule="exact"/>
      <w:jc w:val="center"/>
    </w:pPr>
    <w:r>
      <w:rPr>
        <w:rFonts w:ascii="Fira Sans" w:hAnsi="Fira Sans"/>
        <w:sz w:val="19"/>
        <w:szCs w:val="19"/>
      </w:rPr>
      <w:fldChar w:fldCharType="begin"/>
    </w:r>
    <w:r>
      <w:rPr>
        <w:rFonts w:ascii="Fira Sans" w:hAnsi="Fira Sans"/>
        <w:sz w:val="19"/>
        <w:szCs w:val="19"/>
      </w:rPr>
      <w:instrText>PAGE</w:instrText>
    </w:r>
    <w:r>
      <w:rPr>
        <w:rFonts w:ascii="Fira Sans" w:hAnsi="Fira Sans"/>
        <w:sz w:val="19"/>
        <w:szCs w:val="19"/>
      </w:rPr>
      <w:fldChar w:fldCharType="separate"/>
    </w:r>
    <w:r w:rsidR="00661219">
      <w:rPr>
        <w:rFonts w:ascii="Fira Sans" w:hAnsi="Fira Sans"/>
        <w:noProof/>
        <w:sz w:val="19"/>
        <w:szCs w:val="19"/>
      </w:rPr>
      <w:t>2</w:t>
    </w:r>
    <w:r>
      <w:rPr>
        <w:rFonts w:ascii="Fira Sans" w:hAnsi="Fira Sans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96004"/>
      <w:docPartObj>
        <w:docPartGallery w:val="Page Numbers (Bottom of Page)"/>
        <w:docPartUnique/>
      </w:docPartObj>
    </w:sdtPr>
    <w:sdtEndPr/>
    <w:sdtContent>
      <w:p w:rsidR="009E1CB1" w:rsidRDefault="009E1CB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1219">
          <w:rPr>
            <w:noProof/>
          </w:rPr>
          <w:t>1</w:t>
        </w:r>
        <w:r>
          <w:fldChar w:fldCharType="end"/>
        </w:r>
      </w:p>
    </w:sdtContent>
  </w:sdt>
  <w:p w:rsidR="009E1CB1" w:rsidRDefault="009E1C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8B" w:rsidRDefault="0093028B">
      <w:pPr>
        <w:spacing w:after="0" w:line="240" w:lineRule="auto"/>
      </w:pPr>
      <w:r>
        <w:separator/>
      </w:r>
    </w:p>
  </w:footnote>
  <w:footnote w:type="continuationSeparator" w:id="0">
    <w:p w:rsidR="0093028B" w:rsidRDefault="0093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B1" w:rsidRPr="00FC7D49" w:rsidRDefault="00FC7D49" w:rsidP="00FC7D49">
    <w:pPr>
      <w:pStyle w:val="Nagwek"/>
      <w:rPr>
        <w:rFonts w:ascii="Fira Sans" w:hAnsi="Fira Sans"/>
        <w:sz w:val="18"/>
        <w:szCs w:val="18"/>
      </w:rPr>
    </w:pPr>
    <w:r w:rsidRPr="00FC7D49">
      <w:rPr>
        <w:rFonts w:ascii="Fira Sans" w:hAnsi="Fira Sans"/>
        <w:sz w:val="18"/>
        <w:szCs w:val="18"/>
      </w:rPr>
      <w:t>Znak sprawy: BST-WAD.2720.7.2022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D49" w:rsidRPr="00FC7D49" w:rsidRDefault="00FC7D49">
    <w:pPr>
      <w:pStyle w:val="Nagwek"/>
      <w:rPr>
        <w:rFonts w:ascii="Fira Sans" w:hAnsi="Fira Sans"/>
        <w:sz w:val="18"/>
        <w:szCs w:val="18"/>
      </w:rPr>
    </w:pPr>
    <w:r w:rsidRPr="00FC7D49">
      <w:rPr>
        <w:rFonts w:ascii="Fira Sans" w:hAnsi="Fira Sans"/>
        <w:sz w:val="18"/>
        <w:szCs w:val="18"/>
      </w:rPr>
      <w:t>Znak sprawy: BST-WAD.2720.7.2022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8C6"/>
    <w:multiLevelType w:val="multilevel"/>
    <w:tmpl w:val="3A542A54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2F45CC"/>
    <w:multiLevelType w:val="multilevel"/>
    <w:tmpl w:val="BF5236D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624A4F"/>
    <w:multiLevelType w:val="multilevel"/>
    <w:tmpl w:val="05A6216E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516031"/>
    <w:multiLevelType w:val="multilevel"/>
    <w:tmpl w:val="ECC28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4"/>
    <w:rsid w:val="0002502B"/>
    <w:rsid w:val="00031B60"/>
    <w:rsid w:val="00035D40"/>
    <w:rsid w:val="00045D00"/>
    <w:rsid w:val="000471F4"/>
    <w:rsid w:val="000574B6"/>
    <w:rsid w:val="000705E1"/>
    <w:rsid w:val="000B6622"/>
    <w:rsid w:val="000C02B8"/>
    <w:rsid w:val="000C5A59"/>
    <w:rsid w:val="000E637C"/>
    <w:rsid w:val="000F06A1"/>
    <w:rsid w:val="000F5586"/>
    <w:rsid w:val="001332C8"/>
    <w:rsid w:val="001351D7"/>
    <w:rsid w:val="00136E44"/>
    <w:rsid w:val="00145A00"/>
    <w:rsid w:val="001536F5"/>
    <w:rsid w:val="001754DF"/>
    <w:rsid w:val="00180C41"/>
    <w:rsid w:val="00182DA6"/>
    <w:rsid w:val="00184568"/>
    <w:rsid w:val="001933B5"/>
    <w:rsid w:val="001965B7"/>
    <w:rsid w:val="001A06E0"/>
    <w:rsid w:val="001B3F5F"/>
    <w:rsid w:val="001B5F65"/>
    <w:rsid w:val="001E0AEB"/>
    <w:rsid w:val="00217BB9"/>
    <w:rsid w:val="00233DAB"/>
    <w:rsid w:val="00234EF3"/>
    <w:rsid w:val="00257650"/>
    <w:rsid w:val="00275C2F"/>
    <w:rsid w:val="002878EC"/>
    <w:rsid w:val="002913B4"/>
    <w:rsid w:val="00293D8E"/>
    <w:rsid w:val="002A3790"/>
    <w:rsid w:val="002C4E85"/>
    <w:rsid w:val="002D2742"/>
    <w:rsid w:val="002D3C5D"/>
    <w:rsid w:val="002E750B"/>
    <w:rsid w:val="002F3406"/>
    <w:rsid w:val="002F3EBA"/>
    <w:rsid w:val="002F5CF8"/>
    <w:rsid w:val="003155DB"/>
    <w:rsid w:val="00346067"/>
    <w:rsid w:val="00360940"/>
    <w:rsid w:val="003610AB"/>
    <w:rsid w:val="00370D50"/>
    <w:rsid w:val="0038638C"/>
    <w:rsid w:val="00392AF2"/>
    <w:rsid w:val="003B3E95"/>
    <w:rsid w:val="003E28F4"/>
    <w:rsid w:val="003E4770"/>
    <w:rsid w:val="003F14A5"/>
    <w:rsid w:val="003F6927"/>
    <w:rsid w:val="00404D4B"/>
    <w:rsid w:val="0043011B"/>
    <w:rsid w:val="0043198C"/>
    <w:rsid w:val="00433F5A"/>
    <w:rsid w:val="00446BB2"/>
    <w:rsid w:val="00454A76"/>
    <w:rsid w:val="0045661A"/>
    <w:rsid w:val="0046402D"/>
    <w:rsid w:val="004C3E69"/>
    <w:rsid w:val="004E165E"/>
    <w:rsid w:val="004E4F0F"/>
    <w:rsid w:val="004F1D06"/>
    <w:rsid w:val="00505584"/>
    <w:rsid w:val="0050708F"/>
    <w:rsid w:val="00512123"/>
    <w:rsid w:val="0051653B"/>
    <w:rsid w:val="0052523F"/>
    <w:rsid w:val="00527840"/>
    <w:rsid w:val="005313A3"/>
    <w:rsid w:val="00537115"/>
    <w:rsid w:val="00543FC7"/>
    <w:rsid w:val="005658B4"/>
    <w:rsid w:val="00590CCF"/>
    <w:rsid w:val="005D03C0"/>
    <w:rsid w:val="005D14F5"/>
    <w:rsid w:val="005D4F59"/>
    <w:rsid w:val="005F2C7B"/>
    <w:rsid w:val="00634E20"/>
    <w:rsid w:val="006365AD"/>
    <w:rsid w:val="0063695A"/>
    <w:rsid w:val="00654AE5"/>
    <w:rsid w:val="00661219"/>
    <w:rsid w:val="006637DE"/>
    <w:rsid w:val="00663BE3"/>
    <w:rsid w:val="0069560C"/>
    <w:rsid w:val="006A43DD"/>
    <w:rsid w:val="006B2554"/>
    <w:rsid w:val="006C4B08"/>
    <w:rsid w:val="006D1775"/>
    <w:rsid w:val="006E3D12"/>
    <w:rsid w:val="006E4F3E"/>
    <w:rsid w:val="006E55FE"/>
    <w:rsid w:val="006E71E5"/>
    <w:rsid w:val="006F02C9"/>
    <w:rsid w:val="006F2305"/>
    <w:rsid w:val="0071118D"/>
    <w:rsid w:val="00716272"/>
    <w:rsid w:val="007167FB"/>
    <w:rsid w:val="007330DD"/>
    <w:rsid w:val="0074163D"/>
    <w:rsid w:val="00777B78"/>
    <w:rsid w:val="00782A25"/>
    <w:rsid w:val="007A7D71"/>
    <w:rsid w:val="007A7F73"/>
    <w:rsid w:val="007B4B40"/>
    <w:rsid w:val="007C1F0A"/>
    <w:rsid w:val="007E118D"/>
    <w:rsid w:val="00815051"/>
    <w:rsid w:val="00826CF2"/>
    <w:rsid w:val="0083342D"/>
    <w:rsid w:val="00847D7A"/>
    <w:rsid w:val="00850359"/>
    <w:rsid w:val="008813A2"/>
    <w:rsid w:val="00885354"/>
    <w:rsid w:val="008A4D30"/>
    <w:rsid w:val="008B3088"/>
    <w:rsid w:val="008D2A0C"/>
    <w:rsid w:val="008F5632"/>
    <w:rsid w:val="00903460"/>
    <w:rsid w:val="0093028B"/>
    <w:rsid w:val="009313BC"/>
    <w:rsid w:val="0093230C"/>
    <w:rsid w:val="0093325E"/>
    <w:rsid w:val="00934302"/>
    <w:rsid w:val="00943E6B"/>
    <w:rsid w:val="00962DC8"/>
    <w:rsid w:val="00975B02"/>
    <w:rsid w:val="00977258"/>
    <w:rsid w:val="009805ED"/>
    <w:rsid w:val="009823FD"/>
    <w:rsid w:val="00983522"/>
    <w:rsid w:val="00991BD8"/>
    <w:rsid w:val="009A70EC"/>
    <w:rsid w:val="009A71F4"/>
    <w:rsid w:val="009D6FD3"/>
    <w:rsid w:val="009E1CB1"/>
    <w:rsid w:val="00A01E3D"/>
    <w:rsid w:val="00A21CB4"/>
    <w:rsid w:val="00A278A5"/>
    <w:rsid w:val="00A40124"/>
    <w:rsid w:val="00A4294D"/>
    <w:rsid w:val="00A43DBD"/>
    <w:rsid w:val="00A514FC"/>
    <w:rsid w:val="00A51E33"/>
    <w:rsid w:val="00A62E06"/>
    <w:rsid w:val="00A75010"/>
    <w:rsid w:val="00A775D2"/>
    <w:rsid w:val="00A82481"/>
    <w:rsid w:val="00A93783"/>
    <w:rsid w:val="00AA0C8C"/>
    <w:rsid w:val="00AA1335"/>
    <w:rsid w:val="00AA38C2"/>
    <w:rsid w:val="00AA4021"/>
    <w:rsid w:val="00AB07CB"/>
    <w:rsid w:val="00AF7390"/>
    <w:rsid w:val="00B106A1"/>
    <w:rsid w:val="00B149F9"/>
    <w:rsid w:val="00B249E0"/>
    <w:rsid w:val="00B312FC"/>
    <w:rsid w:val="00B4115F"/>
    <w:rsid w:val="00B47568"/>
    <w:rsid w:val="00B579EA"/>
    <w:rsid w:val="00B621E1"/>
    <w:rsid w:val="00B70EE9"/>
    <w:rsid w:val="00BA3907"/>
    <w:rsid w:val="00BA5C19"/>
    <w:rsid w:val="00BA5F08"/>
    <w:rsid w:val="00BD0ACE"/>
    <w:rsid w:val="00BD0F90"/>
    <w:rsid w:val="00BF7E33"/>
    <w:rsid w:val="00C01709"/>
    <w:rsid w:val="00C25D83"/>
    <w:rsid w:val="00C345FE"/>
    <w:rsid w:val="00C42151"/>
    <w:rsid w:val="00C42B32"/>
    <w:rsid w:val="00C42F29"/>
    <w:rsid w:val="00C4352D"/>
    <w:rsid w:val="00C47B7D"/>
    <w:rsid w:val="00C94B48"/>
    <w:rsid w:val="00CD10EA"/>
    <w:rsid w:val="00CE0AD5"/>
    <w:rsid w:val="00CE2490"/>
    <w:rsid w:val="00CF7FD9"/>
    <w:rsid w:val="00D20EE5"/>
    <w:rsid w:val="00D327BB"/>
    <w:rsid w:val="00D37F76"/>
    <w:rsid w:val="00D55143"/>
    <w:rsid w:val="00D60DB6"/>
    <w:rsid w:val="00D6192A"/>
    <w:rsid w:val="00D63BF2"/>
    <w:rsid w:val="00D953D3"/>
    <w:rsid w:val="00DB17F6"/>
    <w:rsid w:val="00DC2861"/>
    <w:rsid w:val="00DD5EEF"/>
    <w:rsid w:val="00DD77F0"/>
    <w:rsid w:val="00DE2C03"/>
    <w:rsid w:val="00DF2117"/>
    <w:rsid w:val="00DF578B"/>
    <w:rsid w:val="00DF5D24"/>
    <w:rsid w:val="00E2198C"/>
    <w:rsid w:val="00E25799"/>
    <w:rsid w:val="00E3448A"/>
    <w:rsid w:val="00E34EAD"/>
    <w:rsid w:val="00E42D17"/>
    <w:rsid w:val="00E47BD8"/>
    <w:rsid w:val="00E72713"/>
    <w:rsid w:val="00E8066D"/>
    <w:rsid w:val="00E914A7"/>
    <w:rsid w:val="00EB0371"/>
    <w:rsid w:val="00ED2624"/>
    <w:rsid w:val="00ED2B13"/>
    <w:rsid w:val="00ED724D"/>
    <w:rsid w:val="00EE7E1D"/>
    <w:rsid w:val="00F15A27"/>
    <w:rsid w:val="00F21DB2"/>
    <w:rsid w:val="00F30314"/>
    <w:rsid w:val="00F31415"/>
    <w:rsid w:val="00F41FAD"/>
    <w:rsid w:val="00F51203"/>
    <w:rsid w:val="00F659BC"/>
    <w:rsid w:val="00F668CB"/>
    <w:rsid w:val="00F8594C"/>
    <w:rsid w:val="00F85D37"/>
    <w:rsid w:val="00F9330B"/>
    <w:rsid w:val="00FA3775"/>
    <w:rsid w:val="00FA4E68"/>
    <w:rsid w:val="00FB2A32"/>
    <w:rsid w:val="00FB3F40"/>
    <w:rsid w:val="00FB6B31"/>
    <w:rsid w:val="00FC7D49"/>
    <w:rsid w:val="00FE7B70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684A-166E-4EF6-8A95-0099C86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7F6"/>
    <w:pPr>
      <w:spacing w:after="160" w:line="240" w:lineRule="exac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B6B90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B6B90"/>
    <w:rPr>
      <w:rFonts w:ascii="Calibri" w:eastAsia="Calibri" w:hAnsi="Calibri" w:cs="Times New Roman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0F5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B6B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B6B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3B6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0F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A7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Marcin</dc:creator>
  <dc:description/>
  <cp:lastModifiedBy>Kalwajtys Edyta</cp:lastModifiedBy>
  <cp:revision>2</cp:revision>
  <cp:lastPrinted>2022-05-04T11:06:00Z</cp:lastPrinted>
  <dcterms:created xsi:type="dcterms:W3CDTF">2022-05-05T11:32:00Z</dcterms:created>
  <dcterms:modified xsi:type="dcterms:W3CDTF">2022-05-05T11:32:00Z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