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74" w:rsidRDefault="00AF4274" w:rsidP="00AF4274">
      <w:pPr>
        <w:spacing w:line="360" w:lineRule="auto"/>
        <w:ind w:right="-650"/>
        <w:jc w:val="both"/>
      </w:pPr>
    </w:p>
    <w:p w:rsidR="00AF4274" w:rsidRDefault="007578F9" w:rsidP="002D23AF">
      <w:pPr>
        <w:spacing w:line="360" w:lineRule="auto"/>
        <w:ind w:right="-650"/>
        <w:jc w:val="center"/>
        <w:rPr>
          <w:b/>
          <w:u w:val="single"/>
        </w:rPr>
      </w:pPr>
      <w:r>
        <w:rPr>
          <w:b/>
          <w:u w:val="single"/>
        </w:rPr>
        <w:t>Z</w:t>
      </w:r>
      <w:r w:rsidR="002D23AF" w:rsidRPr="00206F60">
        <w:rPr>
          <w:b/>
          <w:u w:val="single"/>
        </w:rPr>
        <w:t>asady postępowania z danymi statystycznymi</w:t>
      </w:r>
      <w:r>
        <w:rPr>
          <w:b/>
          <w:u w:val="single"/>
        </w:rPr>
        <w:t xml:space="preserve"> - streszczenie</w:t>
      </w:r>
    </w:p>
    <w:p w:rsidR="00206F60" w:rsidRDefault="00206F60" w:rsidP="00647FC2">
      <w:pPr>
        <w:spacing w:line="360" w:lineRule="auto"/>
        <w:ind w:right="-650"/>
        <w:rPr>
          <w:b/>
          <w:u w:val="single"/>
        </w:rPr>
      </w:pPr>
    </w:p>
    <w:p w:rsidR="007578F9" w:rsidRDefault="007578F9" w:rsidP="00647FC2">
      <w:pPr>
        <w:spacing w:line="360" w:lineRule="auto"/>
        <w:ind w:right="-650"/>
        <w:rPr>
          <w:b/>
          <w:u w:val="single"/>
        </w:rPr>
      </w:pPr>
    </w:p>
    <w:p w:rsidR="007578F9" w:rsidRPr="00206F60" w:rsidRDefault="007578F9" w:rsidP="00647FC2">
      <w:pPr>
        <w:spacing w:line="360" w:lineRule="auto"/>
        <w:rPr>
          <w:b/>
          <w:u w:val="single"/>
        </w:rPr>
      </w:pPr>
      <w:r>
        <w:rPr>
          <w:b/>
          <w:u w:val="single"/>
        </w:rPr>
        <w:t>Wprowadzenie</w:t>
      </w:r>
    </w:p>
    <w:p w:rsidR="007578F9" w:rsidRDefault="007578F9" w:rsidP="00647FC2">
      <w:pPr>
        <w:spacing w:line="360" w:lineRule="auto"/>
        <w:jc w:val="both"/>
      </w:pPr>
      <w:r>
        <w:t xml:space="preserve">Funkcjonujące w statystyce publicznej zasady postępowania z danymi statystycznymi zostały opracowane na podstawie </w:t>
      </w:r>
      <w:r w:rsidR="00437EAA">
        <w:t xml:space="preserve">aktualnych </w:t>
      </w:r>
      <w:r>
        <w:t>przepisów o statystyce publicznej i z uwzględnieniem dobrych praktyk zarówno obowiązujących w statystyce polskiej, jak i europejskiej.</w:t>
      </w:r>
    </w:p>
    <w:p w:rsidR="007578F9" w:rsidRDefault="007578F9" w:rsidP="00A53A3E">
      <w:pPr>
        <w:spacing w:line="360" w:lineRule="auto"/>
      </w:pPr>
      <w:r>
        <w:t>Zasady te dotyczą następujących zagadnień:</w:t>
      </w:r>
    </w:p>
    <w:p w:rsidR="007578F9" w:rsidRDefault="003E125A" w:rsidP="00647FC2">
      <w:pPr>
        <w:pStyle w:val="Akapitzlist"/>
        <w:numPr>
          <w:ilvl w:val="0"/>
          <w:numId w:val="26"/>
        </w:numPr>
        <w:spacing w:line="360" w:lineRule="auto"/>
      </w:pPr>
      <w:r>
        <w:t>p</w:t>
      </w:r>
      <w:r w:rsidR="007578F9" w:rsidRPr="0075702A">
        <w:t>odstawy prawne funkcjonowania statystyki publiczn</w:t>
      </w:r>
      <w:r w:rsidR="007578F9">
        <w:t>ej</w:t>
      </w:r>
      <w:r>
        <w:t>;</w:t>
      </w:r>
    </w:p>
    <w:p w:rsidR="007578F9" w:rsidRDefault="003E125A" w:rsidP="00647FC2">
      <w:pPr>
        <w:pStyle w:val="Akapitzlist"/>
        <w:numPr>
          <w:ilvl w:val="0"/>
          <w:numId w:val="26"/>
        </w:numPr>
        <w:spacing w:line="360" w:lineRule="auto"/>
      </w:pPr>
      <w:r>
        <w:t>b</w:t>
      </w:r>
      <w:r w:rsidR="007578F9" w:rsidRPr="00161198">
        <w:t>ezpieczeństwo danych statystycznych</w:t>
      </w:r>
      <w:r>
        <w:t>;</w:t>
      </w:r>
    </w:p>
    <w:p w:rsidR="007578F9" w:rsidRDefault="003E125A" w:rsidP="00647FC2">
      <w:pPr>
        <w:pStyle w:val="Akapitzlist"/>
        <w:numPr>
          <w:ilvl w:val="0"/>
          <w:numId w:val="26"/>
        </w:numPr>
        <w:spacing w:line="360" w:lineRule="auto"/>
      </w:pPr>
      <w:r>
        <w:t>z</w:t>
      </w:r>
      <w:r w:rsidR="007578F9" w:rsidRPr="00161198">
        <w:t xml:space="preserve">bieranie, </w:t>
      </w:r>
      <w:r w:rsidR="007578F9">
        <w:t>r</w:t>
      </w:r>
      <w:r>
        <w:t>ejestracja i redagowanie danych;</w:t>
      </w:r>
    </w:p>
    <w:p w:rsidR="007578F9" w:rsidRDefault="003E125A" w:rsidP="00647FC2">
      <w:pPr>
        <w:pStyle w:val="Akapitzlist"/>
        <w:numPr>
          <w:ilvl w:val="0"/>
          <w:numId w:val="26"/>
        </w:numPr>
        <w:spacing w:line="360" w:lineRule="auto"/>
      </w:pPr>
      <w:r>
        <w:t>t</w:t>
      </w:r>
      <w:r w:rsidR="007578F9" w:rsidRPr="00161198">
        <w:t>worzenie zbiorów wynikowych i baz danych</w:t>
      </w:r>
      <w:r>
        <w:t>;</w:t>
      </w:r>
    </w:p>
    <w:p w:rsidR="007578F9" w:rsidRDefault="003E125A" w:rsidP="00647FC2">
      <w:pPr>
        <w:pStyle w:val="Akapitzlist"/>
        <w:numPr>
          <w:ilvl w:val="0"/>
          <w:numId w:val="26"/>
        </w:numPr>
        <w:spacing w:line="360" w:lineRule="auto"/>
      </w:pPr>
      <w:r>
        <w:t>r</w:t>
      </w:r>
      <w:r w:rsidR="007578F9">
        <w:t>ejestry</w:t>
      </w:r>
      <w:r w:rsidR="007578F9" w:rsidRPr="000139BC">
        <w:t xml:space="preserve"> statystyczne</w:t>
      </w:r>
      <w:r>
        <w:t>;</w:t>
      </w:r>
    </w:p>
    <w:p w:rsidR="007578F9" w:rsidRDefault="003E125A" w:rsidP="00647FC2">
      <w:pPr>
        <w:pStyle w:val="Akapitzlist"/>
        <w:numPr>
          <w:ilvl w:val="0"/>
          <w:numId w:val="26"/>
        </w:numPr>
        <w:spacing w:line="360" w:lineRule="auto"/>
      </w:pPr>
      <w:r>
        <w:t>p</w:t>
      </w:r>
      <w:r w:rsidR="007578F9" w:rsidRPr="00C06B5B">
        <w:t>ublikowanie i udostępnianie danych</w:t>
      </w:r>
      <w:r>
        <w:t>;</w:t>
      </w:r>
    </w:p>
    <w:p w:rsidR="007578F9" w:rsidRDefault="003E125A" w:rsidP="00647FC2">
      <w:pPr>
        <w:pStyle w:val="Akapitzlist"/>
        <w:numPr>
          <w:ilvl w:val="0"/>
          <w:numId w:val="26"/>
        </w:numPr>
        <w:spacing w:line="360" w:lineRule="auto"/>
      </w:pPr>
      <w:r>
        <w:t>s</w:t>
      </w:r>
      <w:r w:rsidR="007578F9" w:rsidRPr="00FC555C">
        <w:t>kładowanie, archiwizowanie i niszczenie danych statystycznych</w:t>
      </w:r>
      <w:r>
        <w:t>;</w:t>
      </w:r>
    </w:p>
    <w:p w:rsidR="007578F9" w:rsidRDefault="003E125A" w:rsidP="00647FC2">
      <w:pPr>
        <w:pStyle w:val="Akapitzlist"/>
        <w:numPr>
          <w:ilvl w:val="0"/>
          <w:numId w:val="26"/>
        </w:numPr>
        <w:spacing w:line="360" w:lineRule="auto"/>
      </w:pPr>
      <w:r>
        <w:t>k</w:t>
      </w:r>
      <w:r w:rsidR="007578F9" w:rsidRPr="00DD1995">
        <w:t>ontrola dokumentów zawierających chronione da</w:t>
      </w:r>
      <w:r w:rsidR="007578F9">
        <w:t>ne statystyczne.</w:t>
      </w:r>
    </w:p>
    <w:p w:rsidR="003E125A" w:rsidRDefault="007578F9" w:rsidP="00A53A3E">
      <w:pPr>
        <w:spacing w:line="360" w:lineRule="auto"/>
      </w:pPr>
      <w:r>
        <w:t xml:space="preserve"> </w:t>
      </w:r>
    </w:p>
    <w:p w:rsidR="007578F9" w:rsidRDefault="007578F9" w:rsidP="00A53A3E">
      <w:pPr>
        <w:spacing w:line="360" w:lineRule="auto"/>
      </w:pPr>
    </w:p>
    <w:p w:rsidR="007578F9" w:rsidRPr="00647FC2" w:rsidRDefault="003E125A" w:rsidP="00A53A3E">
      <w:pPr>
        <w:spacing w:line="360" w:lineRule="auto"/>
        <w:rPr>
          <w:b/>
          <w:u w:val="single"/>
        </w:rPr>
      </w:pPr>
      <w:r w:rsidRPr="00647FC2">
        <w:rPr>
          <w:b/>
          <w:u w:val="single"/>
        </w:rPr>
        <w:t>Podstawowe zasady postępowania z danymi statystycznymi</w:t>
      </w:r>
    </w:p>
    <w:p w:rsidR="00E1179D" w:rsidRDefault="00112F14" w:rsidP="00A53A3E">
      <w:pPr>
        <w:pStyle w:val="Akapitzlist"/>
        <w:numPr>
          <w:ilvl w:val="0"/>
          <w:numId w:val="25"/>
        </w:numPr>
        <w:spacing w:line="360" w:lineRule="auto"/>
        <w:jc w:val="both"/>
      </w:pPr>
      <w:r>
        <w:rPr>
          <w:b/>
        </w:rPr>
        <w:t xml:space="preserve">zasada powszechnej dostępności </w:t>
      </w:r>
      <w:r w:rsidR="00E1179D" w:rsidRPr="00E1179D">
        <w:rPr>
          <w:b/>
        </w:rPr>
        <w:t>wynikow</w:t>
      </w:r>
      <w:r>
        <w:rPr>
          <w:b/>
        </w:rPr>
        <w:t>ych</w:t>
      </w:r>
      <w:r w:rsidR="00E1179D" w:rsidRPr="00E1179D">
        <w:rPr>
          <w:b/>
        </w:rPr>
        <w:t xml:space="preserve"> informacj</w:t>
      </w:r>
      <w:r>
        <w:rPr>
          <w:b/>
        </w:rPr>
        <w:t>i</w:t>
      </w:r>
      <w:r w:rsidR="00E1179D" w:rsidRPr="00E1179D">
        <w:rPr>
          <w:b/>
        </w:rPr>
        <w:t xml:space="preserve"> statystyczn</w:t>
      </w:r>
      <w:r>
        <w:rPr>
          <w:b/>
        </w:rPr>
        <w:t>ych</w:t>
      </w:r>
      <w:r w:rsidR="00E1179D" w:rsidRPr="00E1179D">
        <w:rPr>
          <w:b/>
        </w:rPr>
        <w:t xml:space="preserve"> </w:t>
      </w:r>
      <w:r w:rsidR="00206F60" w:rsidRPr="00647FC2">
        <w:t>(</w:t>
      </w:r>
      <w:r w:rsidR="00206F60" w:rsidRPr="00206F60">
        <w:t>analizy, porównania, opracowania zbiorcze</w:t>
      </w:r>
      <w:r w:rsidR="00206F60">
        <w:rPr>
          <w:b/>
        </w:rPr>
        <w:t xml:space="preserve">) </w:t>
      </w:r>
      <w:r w:rsidRPr="00647FC2">
        <w:t>– informacje te</w:t>
      </w:r>
      <w:r>
        <w:rPr>
          <w:b/>
        </w:rPr>
        <w:t xml:space="preserve"> </w:t>
      </w:r>
      <w:r w:rsidR="003E125A">
        <w:t>oznaczają dane statystyczne opracowane na podstawie danych zgromadzonych w wyniku badań statystycznych określonych w programie badań statystyki publicznej lub pozyskanych z innych źródeł;</w:t>
      </w:r>
    </w:p>
    <w:p w:rsidR="00E1179D" w:rsidRDefault="00E1179D" w:rsidP="00A53A3E">
      <w:pPr>
        <w:pStyle w:val="Akapitzlist"/>
        <w:numPr>
          <w:ilvl w:val="0"/>
          <w:numId w:val="25"/>
        </w:numPr>
        <w:spacing w:line="360" w:lineRule="auto"/>
        <w:jc w:val="both"/>
      </w:pPr>
      <w:r w:rsidRPr="00E1179D">
        <w:rPr>
          <w:b/>
        </w:rPr>
        <w:t>zasada 3R</w:t>
      </w:r>
      <w:r>
        <w:t xml:space="preserve">, co oznacza, że </w:t>
      </w:r>
      <w:r w:rsidRPr="00E1179D">
        <w:t xml:space="preserve">dostęp do wynikowych informacji statystycznych </w:t>
      </w:r>
      <w:r>
        <w:t>jest równoprawny, równorzędny i równoczesny, w szczególności do podstawowych wielkości i wskaźników, przy czym:</w:t>
      </w:r>
    </w:p>
    <w:p w:rsidR="00E1179D" w:rsidRDefault="00E1179D" w:rsidP="00647FC2">
      <w:pPr>
        <w:pStyle w:val="Akapitzlist"/>
        <w:numPr>
          <w:ilvl w:val="1"/>
          <w:numId w:val="25"/>
        </w:numPr>
        <w:spacing w:line="360" w:lineRule="auto"/>
        <w:jc w:val="both"/>
      </w:pPr>
      <w:r>
        <w:t xml:space="preserve">równoprawność oznacza, że każdy zainteresowany ma jednakowe prawo dostępu do tych informacji,  </w:t>
      </w:r>
    </w:p>
    <w:p w:rsidR="00E1179D" w:rsidRDefault="00E1179D" w:rsidP="00647FC2">
      <w:pPr>
        <w:pStyle w:val="Akapitzlist"/>
        <w:numPr>
          <w:ilvl w:val="1"/>
          <w:numId w:val="25"/>
        </w:numPr>
        <w:spacing w:line="360" w:lineRule="auto"/>
        <w:jc w:val="both"/>
      </w:pPr>
      <w:r>
        <w:t>równorzędność oznacza, że nie wyróżnia się podmiotów, dla których przeznaczone byłyby określone informacje,</w:t>
      </w:r>
    </w:p>
    <w:p w:rsidR="00E1179D" w:rsidRDefault="00E1179D" w:rsidP="00647FC2">
      <w:pPr>
        <w:pStyle w:val="Akapitzlist"/>
        <w:numPr>
          <w:ilvl w:val="1"/>
          <w:numId w:val="25"/>
        </w:numPr>
        <w:spacing w:line="360" w:lineRule="auto"/>
        <w:jc w:val="both"/>
      </w:pPr>
      <w:r>
        <w:t>równoczesność oznacza, że są one podawane do powszechnej wiadomości w</w:t>
      </w:r>
      <w:r w:rsidR="00A53A3E">
        <w:t> </w:t>
      </w:r>
      <w:r>
        <w:t>jednym określonym czasie, bez czynienia jakichkolwiek wyjątków;</w:t>
      </w:r>
    </w:p>
    <w:p w:rsidR="00E1179D" w:rsidRDefault="00E1179D" w:rsidP="00647FC2">
      <w:pPr>
        <w:pStyle w:val="Akapitzlist"/>
        <w:numPr>
          <w:ilvl w:val="0"/>
          <w:numId w:val="25"/>
        </w:numPr>
        <w:spacing w:line="360" w:lineRule="auto"/>
        <w:jc w:val="both"/>
      </w:pPr>
      <w:r>
        <w:rPr>
          <w:b/>
        </w:rPr>
        <w:lastRenderedPageBreak/>
        <w:t xml:space="preserve">zasada przestrzegania tajemnicy statystycznej – </w:t>
      </w:r>
      <w:r w:rsidRPr="00E1179D">
        <w:t>polega ona na tym, iż</w:t>
      </w:r>
      <w:r>
        <w:rPr>
          <w:b/>
        </w:rPr>
        <w:t xml:space="preserve"> </w:t>
      </w:r>
      <w:r>
        <w:t>z</w:t>
      </w:r>
      <w:r w:rsidRPr="00E1179D">
        <w:t xml:space="preserve">bierane </w:t>
      </w:r>
      <w:r w:rsidR="00317030">
        <w:br/>
      </w:r>
      <w:r w:rsidRPr="00E1179D">
        <w:t>i gromadzone w badaniach statystycznych statystyki publicznej dane indywidualne i</w:t>
      </w:r>
      <w:r w:rsidR="00A53A3E">
        <w:t> </w:t>
      </w:r>
      <w:r w:rsidRPr="00E1179D">
        <w:t>dane osobowe są poufne i podlegają szczególnej ochronie; dane te mogą być wykorzystywane wyłącznie do opracowań, zestawień i analiz statystycznych oraz do tworzenia przez służby statystyki publicznej operatu do badań statystycznych prowadzonych przez te służby; udostępnianie lub wykorzystywanie danych indywidualnych i danych osobowych dla innych niż podane celów jest zabronione</w:t>
      </w:r>
      <w:r>
        <w:t>,</w:t>
      </w:r>
      <w:r w:rsidR="0073362F">
        <w:t xml:space="preserve"> </w:t>
      </w:r>
      <w:r w:rsidR="0073362F" w:rsidRPr="0073362F">
        <w:t>nie mogą być publikowane ani udostępniane uzyskane</w:t>
      </w:r>
      <w:r w:rsidR="00A53A3E">
        <w:t xml:space="preserve"> </w:t>
      </w:r>
      <w:r w:rsidR="0073362F" w:rsidRPr="0073362F">
        <w:t>w badaniach statystycznych statystyki publicznej informacje statystyczne możliwe do powiązania i</w:t>
      </w:r>
      <w:r w:rsidR="00A53A3E">
        <w:t> </w:t>
      </w:r>
      <w:r w:rsidR="0073362F" w:rsidRPr="0073362F">
        <w:t>zidentyfikowania ich z konkretną osobą oraz dane indywidualne, charakteryzujące wyniki ekonomiczne działalności podmiotów gospodarki narodowej prowadzących działalność gospodarczą, w szczególności jeżeli na daną agregację składa się mniej niż trzy podmioty lub udział jednego podmiotu w określonym zestawieniu jest wię</w:t>
      </w:r>
      <w:r w:rsidR="00206F60">
        <w:t>kszy niż trzy czwarte całości;</w:t>
      </w:r>
    </w:p>
    <w:p w:rsidR="001E1422" w:rsidRPr="00E1179D" w:rsidRDefault="001E1422" w:rsidP="00A53A3E">
      <w:pPr>
        <w:pStyle w:val="Akapitzlist"/>
        <w:numPr>
          <w:ilvl w:val="0"/>
          <w:numId w:val="25"/>
        </w:numPr>
        <w:spacing w:line="360" w:lineRule="auto"/>
        <w:jc w:val="both"/>
      </w:pPr>
      <w:r>
        <w:rPr>
          <w:b/>
        </w:rPr>
        <w:t xml:space="preserve">zasada poufności </w:t>
      </w:r>
      <w:r w:rsidRPr="00E1179D">
        <w:rPr>
          <w:b/>
        </w:rPr>
        <w:t>dan</w:t>
      </w:r>
      <w:r>
        <w:rPr>
          <w:b/>
        </w:rPr>
        <w:t>ych</w:t>
      </w:r>
      <w:r w:rsidRPr="00E1179D">
        <w:rPr>
          <w:b/>
        </w:rPr>
        <w:t xml:space="preserve"> jednostkow</w:t>
      </w:r>
      <w:r>
        <w:rPr>
          <w:b/>
        </w:rPr>
        <w:t>ych</w:t>
      </w:r>
      <w:r w:rsidRPr="00E1179D">
        <w:t xml:space="preserve"> </w:t>
      </w:r>
      <w:r>
        <w:t>–</w:t>
      </w:r>
      <w:r w:rsidR="00A53A3E">
        <w:t xml:space="preserve"> </w:t>
      </w:r>
      <w:r w:rsidRPr="00E1179D">
        <w:t>dane osobowe dające się powiązać z</w:t>
      </w:r>
      <w:r w:rsidR="00A53A3E">
        <w:t> </w:t>
      </w:r>
      <w:r w:rsidRPr="00E1179D">
        <w:t>konkretną osobą fizyczną lub dane indywidualne dające się powiązać z</w:t>
      </w:r>
      <w:r w:rsidR="00A53A3E">
        <w:t> </w:t>
      </w:r>
      <w:r w:rsidRPr="00E1179D">
        <w:t xml:space="preserve">podmiotem gospodarki narodowej albo inną osobą prawną bądź jednostką organizacyjną </w:t>
      </w:r>
      <w:r>
        <w:t>niemającą osobowości prawnej</w:t>
      </w:r>
      <w:r w:rsidRPr="00E1179D">
        <w:t xml:space="preserve"> </w:t>
      </w:r>
      <w:r w:rsidRPr="00647FC2">
        <w:t>uzyskane w badaniach statystycznych nie mogą być publikowane ani udostępniane</w:t>
      </w:r>
      <w:r>
        <w:rPr>
          <w:b/>
        </w:rPr>
        <w:t>;</w:t>
      </w:r>
    </w:p>
    <w:p w:rsidR="00E1179D" w:rsidRDefault="00317030" w:rsidP="00647FC2">
      <w:pPr>
        <w:pStyle w:val="Akapitzlist"/>
        <w:numPr>
          <w:ilvl w:val="0"/>
          <w:numId w:val="25"/>
        </w:numPr>
        <w:spacing w:line="360" w:lineRule="auto"/>
        <w:jc w:val="both"/>
      </w:pPr>
      <w:r w:rsidRPr="00206F60">
        <w:rPr>
          <w:b/>
        </w:rPr>
        <w:t xml:space="preserve">zasada przestrzegania obowiązujących przepisów </w:t>
      </w:r>
      <w:r w:rsidR="00206F60">
        <w:t xml:space="preserve">(prawa powszechnie obowiązującego i wewnętrznego służb statystyki publicznej) </w:t>
      </w:r>
      <w:r w:rsidRPr="00206F60">
        <w:rPr>
          <w:b/>
        </w:rPr>
        <w:t xml:space="preserve">i norm </w:t>
      </w:r>
      <w:r w:rsidR="00206F60" w:rsidRPr="00206F60">
        <w:t>(międzynarodowych i krajowych)</w:t>
      </w:r>
      <w:r w:rsidR="00A53A3E">
        <w:t xml:space="preserve"> </w:t>
      </w:r>
      <w:r w:rsidRPr="00647FC2">
        <w:t>w zakresie zarządzania bezpieczeństwem informacji</w:t>
      </w:r>
      <w:r w:rsidR="00206F60">
        <w:t>;</w:t>
      </w:r>
    </w:p>
    <w:p w:rsidR="00317030" w:rsidRDefault="00317030" w:rsidP="00647FC2">
      <w:pPr>
        <w:pStyle w:val="Akapitzlist"/>
        <w:numPr>
          <w:ilvl w:val="0"/>
          <w:numId w:val="25"/>
        </w:numPr>
        <w:spacing w:line="360" w:lineRule="auto"/>
        <w:jc w:val="both"/>
      </w:pPr>
      <w:r w:rsidRPr="00206F60">
        <w:rPr>
          <w:b/>
        </w:rPr>
        <w:t>z</w:t>
      </w:r>
      <w:r w:rsidR="00206F60" w:rsidRPr="00206F60">
        <w:rPr>
          <w:b/>
        </w:rPr>
        <w:t>asada zabezpieczenia danych</w:t>
      </w:r>
      <w:r w:rsidRPr="00206F60">
        <w:rPr>
          <w:b/>
        </w:rPr>
        <w:t xml:space="preserve"> </w:t>
      </w:r>
      <w:r w:rsidRPr="00647FC2">
        <w:t>w celu ich ochrony przed nieupoważnioną zmianą zawartości</w:t>
      </w:r>
      <w:r w:rsidR="00206F60">
        <w:t>;</w:t>
      </w:r>
    </w:p>
    <w:p w:rsidR="00317030" w:rsidRDefault="00206F60" w:rsidP="00647FC2">
      <w:pPr>
        <w:pStyle w:val="Akapitzlist"/>
        <w:numPr>
          <w:ilvl w:val="0"/>
          <w:numId w:val="25"/>
        </w:numPr>
        <w:spacing w:line="360" w:lineRule="auto"/>
        <w:jc w:val="both"/>
      </w:pPr>
      <w:r>
        <w:rPr>
          <w:b/>
        </w:rPr>
        <w:t>zasada o</w:t>
      </w:r>
      <w:r w:rsidR="00317030" w:rsidRPr="00206F60">
        <w:rPr>
          <w:b/>
        </w:rPr>
        <w:t xml:space="preserve">chrony danych </w:t>
      </w:r>
      <w:r w:rsidR="00317030" w:rsidRPr="00647FC2">
        <w:t>przed nieuprawnionym dostępem, utratą, zniszczeniem lub sfałszowaniem</w:t>
      </w:r>
      <w:r w:rsidR="00317030" w:rsidRPr="00206F60">
        <w:rPr>
          <w:b/>
        </w:rPr>
        <w:t xml:space="preserve"> </w:t>
      </w:r>
      <w:r w:rsidR="00317030" w:rsidRPr="00647FC2">
        <w:t>bez względu na formę ich zapisu</w:t>
      </w:r>
      <w:r w:rsidR="00317030">
        <w:t>, w szczególności:</w:t>
      </w:r>
    </w:p>
    <w:p w:rsidR="00317030" w:rsidRDefault="00317030" w:rsidP="00647FC2">
      <w:pPr>
        <w:pStyle w:val="Akapitzlist"/>
        <w:numPr>
          <w:ilvl w:val="1"/>
          <w:numId w:val="25"/>
        </w:numPr>
        <w:spacing w:line="360" w:lineRule="auto"/>
        <w:jc w:val="both"/>
      </w:pPr>
      <w:r>
        <w:t>zasada „czystego biurka” - zapewnienie bezpiecznego przechowywania (szczególnie po zakończeniu pracy) nośników informacji (papier, nośnik elektroniczny),</w:t>
      </w:r>
    </w:p>
    <w:p w:rsidR="00317030" w:rsidRDefault="00317030" w:rsidP="00647FC2">
      <w:pPr>
        <w:pStyle w:val="Akapitzlist"/>
        <w:numPr>
          <w:ilvl w:val="1"/>
          <w:numId w:val="25"/>
        </w:numPr>
        <w:spacing w:line="360" w:lineRule="auto"/>
        <w:jc w:val="both"/>
      </w:pPr>
      <w:r>
        <w:t>zasada „czystego ekranu” np. stosowanie automatycznego wygaszacza ekranu chronionego hasł</w:t>
      </w:r>
      <w:r w:rsidR="00206F60">
        <w:t>em;</w:t>
      </w:r>
    </w:p>
    <w:p w:rsidR="00317030" w:rsidRDefault="00317030" w:rsidP="00647FC2">
      <w:pPr>
        <w:pStyle w:val="Akapitzlist"/>
        <w:numPr>
          <w:ilvl w:val="0"/>
          <w:numId w:val="25"/>
        </w:numPr>
        <w:spacing w:line="360" w:lineRule="auto"/>
        <w:jc w:val="both"/>
      </w:pPr>
      <w:r w:rsidRPr="00206F60">
        <w:rPr>
          <w:b/>
        </w:rPr>
        <w:t xml:space="preserve">zasady usuwania zbiorów danych jednostkowych zawierające dane osobowe </w:t>
      </w:r>
      <w:r w:rsidRPr="00647FC2">
        <w:t>po osiągnięciu celu ich przetwarzania</w:t>
      </w:r>
      <w:r w:rsidR="00647FC2">
        <w:t xml:space="preserve"> w sposób uniemożliwiający ich odzyskanie</w:t>
      </w:r>
      <w:r w:rsidR="00206F60">
        <w:t>;</w:t>
      </w:r>
      <w:r>
        <w:t xml:space="preserve"> </w:t>
      </w:r>
    </w:p>
    <w:p w:rsidR="00A53A3E" w:rsidRPr="006436C6" w:rsidRDefault="00A53A3E" w:rsidP="00647FC2">
      <w:pPr>
        <w:pStyle w:val="Akapitzlist"/>
        <w:numPr>
          <w:ilvl w:val="0"/>
          <w:numId w:val="25"/>
        </w:numPr>
        <w:spacing w:line="360" w:lineRule="auto"/>
        <w:ind w:left="714" w:hanging="357"/>
        <w:jc w:val="both"/>
      </w:pPr>
      <w:r w:rsidRPr="00112F14">
        <w:rPr>
          <w:b/>
        </w:rPr>
        <w:lastRenderedPageBreak/>
        <w:t xml:space="preserve">zasady anonimizacji </w:t>
      </w:r>
      <w:r w:rsidRPr="001E1422">
        <w:rPr>
          <w:b/>
        </w:rPr>
        <w:t xml:space="preserve">zbiorów danych jednostkowych zawierających dane osobowe </w:t>
      </w:r>
      <w:r>
        <w:t xml:space="preserve">(dane pozyskane z zasobów innych organów administracji publicznej). Anonimizacja polega na trwałym i nieodwracalnym usunięciu danych umożliwiających powiązanie z konkretną osobą fizyczną lub podmiotem gospodarki narodowej albo inną osobą prawną bądź jednostką organizacyjną nie mającą osobowości prawnej, tj. usunięcie danych identyfikujących. </w:t>
      </w:r>
      <w:r w:rsidRPr="00112F14">
        <w:t>Anonimizacja obejmuje część danych o osobie lub podmiocie i nie ma wpływu na pozostałe informacje ich dotyczące.</w:t>
      </w:r>
      <w:r w:rsidRPr="00917A2E">
        <w:t xml:space="preserve"> Celem anonimizacji danych jest </w:t>
      </w:r>
      <w:r w:rsidRPr="006436C6">
        <w:t>zminimalizowanie ryzyka bezprawnego ich ujawnienia przy uwzględnieniu ograniczeń związanych z ich poufnością, prywatnością oraz przepisami prawa;</w:t>
      </w:r>
    </w:p>
    <w:p w:rsidR="00A53A3E" w:rsidRPr="006436C6" w:rsidRDefault="00A53A3E" w:rsidP="00647FC2">
      <w:pPr>
        <w:pStyle w:val="Akapitzlist"/>
        <w:numPr>
          <w:ilvl w:val="0"/>
          <w:numId w:val="25"/>
        </w:numPr>
        <w:spacing w:line="360" w:lineRule="auto"/>
        <w:jc w:val="both"/>
      </w:pPr>
      <w:r w:rsidRPr="006436C6">
        <w:rPr>
          <w:b/>
        </w:rPr>
        <w:t xml:space="preserve">zasada formalizacji </w:t>
      </w:r>
      <w:r w:rsidRPr="006436C6">
        <w:t>– pisemne sformułowanie zasad, reguł i norm obowiązujących w statystyce publicznej w obszarze postępowania z danymi statystycznymi.</w:t>
      </w:r>
    </w:p>
    <w:p w:rsidR="00AF4274" w:rsidRPr="006436C6" w:rsidRDefault="00AF4274" w:rsidP="00647FC2"/>
    <w:p w:rsidR="006436C6" w:rsidRPr="006436C6" w:rsidRDefault="00682C63" w:rsidP="00682C63">
      <w:pPr>
        <w:spacing w:line="360" w:lineRule="auto"/>
        <w:jc w:val="both"/>
      </w:pPr>
      <w:r w:rsidRPr="006436C6">
        <w:t xml:space="preserve">Szczegółowe zasady reguluje Zarządzenie wewnętrzne nr </w:t>
      </w:r>
      <w:r w:rsidR="00034361" w:rsidRPr="006436C6">
        <w:t>3</w:t>
      </w:r>
      <w:r w:rsidRPr="006436C6">
        <w:t xml:space="preserve">2 Prezesa Głównego Urzędu Statystycznego z dnia </w:t>
      </w:r>
      <w:r w:rsidR="00034361" w:rsidRPr="006436C6">
        <w:t xml:space="preserve">4 grudnia </w:t>
      </w:r>
      <w:r w:rsidRPr="006436C6">
        <w:t>20</w:t>
      </w:r>
      <w:r w:rsidR="00034361" w:rsidRPr="006436C6">
        <w:t>20</w:t>
      </w:r>
      <w:r w:rsidRPr="006436C6">
        <w:t xml:space="preserve"> r. w sprawie </w:t>
      </w:r>
      <w:r w:rsidR="006436C6" w:rsidRPr="006436C6">
        <w:t xml:space="preserve">wprowadzenia Polityki postępowania </w:t>
      </w:r>
      <w:r w:rsidR="006436C6">
        <w:br/>
      </w:r>
      <w:bookmarkStart w:id="0" w:name="_GoBack"/>
      <w:bookmarkEnd w:id="0"/>
      <w:r w:rsidR="006436C6" w:rsidRPr="006436C6">
        <w:t>z danymi statystycznymi</w:t>
      </w:r>
    </w:p>
    <w:p w:rsidR="006436C6" w:rsidRPr="006436C6" w:rsidRDefault="006436C6" w:rsidP="00682C63">
      <w:pPr>
        <w:spacing w:line="360" w:lineRule="auto"/>
        <w:jc w:val="both"/>
      </w:pPr>
    </w:p>
    <w:p w:rsidR="00682C63" w:rsidRPr="00DF4156" w:rsidRDefault="00682C63" w:rsidP="006436C6">
      <w:pPr>
        <w:spacing w:line="360" w:lineRule="auto"/>
        <w:jc w:val="both"/>
      </w:pPr>
    </w:p>
    <w:sectPr w:rsidR="00682C63" w:rsidRPr="00DF41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FB" w:rsidRDefault="004C67FB" w:rsidP="003B4455">
      <w:r>
        <w:separator/>
      </w:r>
    </w:p>
  </w:endnote>
  <w:endnote w:type="continuationSeparator" w:id="0">
    <w:p w:rsidR="004C67FB" w:rsidRDefault="004C67FB" w:rsidP="003B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276825"/>
      <w:docPartObj>
        <w:docPartGallery w:val="Page Numbers (Bottom of Page)"/>
        <w:docPartUnique/>
      </w:docPartObj>
    </w:sdtPr>
    <w:sdtEndPr/>
    <w:sdtContent>
      <w:p w:rsidR="003E125A" w:rsidRDefault="003E12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6C6">
          <w:rPr>
            <w:noProof/>
          </w:rPr>
          <w:t>1</w:t>
        </w:r>
        <w:r>
          <w:fldChar w:fldCharType="end"/>
        </w:r>
      </w:p>
    </w:sdtContent>
  </w:sdt>
  <w:p w:rsidR="003E125A" w:rsidRDefault="003E1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FB" w:rsidRDefault="004C67FB" w:rsidP="003B4455">
      <w:r>
        <w:separator/>
      </w:r>
    </w:p>
  </w:footnote>
  <w:footnote w:type="continuationSeparator" w:id="0">
    <w:p w:rsidR="004C67FB" w:rsidRDefault="004C67FB" w:rsidP="003B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DC9"/>
    <w:multiLevelType w:val="hybridMultilevel"/>
    <w:tmpl w:val="803E4066"/>
    <w:lvl w:ilvl="0" w:tplc="F660570A">
      <w:start w:val="1"/>
      <w:numFmt w:val="ordinal"/>
      <w:lvlText w:val="8.2.%1"/>
      <w:lvlJc w:val="righ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AE779AB"/>
    <w:multiLevelType w:val="multilevel"/>
    <w:tmpl w:val="B98CB35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0B6C6F0F"/>
    <w:multiLevelType w:val="hybridMultilevel"/>
    <w:tmpl w:val="5BB8F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24E8"/>
    <w:multiLevelType w:val="multilevel"/>
    <w:tmpl w:val="396E8AD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ordinal"/>
      <w:lvlText w:val="8.6.%3"/>
      <w:lvlJc w:val="righ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 w15:restartNumberingAfterBreak="0">
    <w:nsid w:val="0F3A4924"/>
    <w:multiLevelType w:val="multilevel"/>
    <w:tmpl w:val="7C36C2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b/>
      </w:rPr>
    </w:lvl>
    <w:lvl w:ilvl="3">
      <w:start w:val="1"/>
      <w:numFmt w:val="lowerLetter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b/>
      </w:rPr>
    </w:lvl>
  </w:abstractNum>
  <w:abstractNum w:abstractNumId="5" w15:restartNumberingAfterBreak="0">
    <w:nsid w:val="10B23BEC"/>
    <w:multiLevelType w:val="singleLevel"/>
    <w:tmpl w:val="7D965D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407107C"/>
    <w:multiLevelType w:val="hybridMultilevel"/>
    <w:tmpl w:val="1706B792"/>
    <w:lvl w:ilvl="0" w:tplc="A1826D5A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A1826D5A">
      <w:start w:val="1"/>
      <w:numFmt w:val="ordinal"/>
      <w:lvlText w:val="8.%2"/>
      <w:lvlJc w:val="left"/>
      <w:pPr>
        <w:ind w:left="1440" w:hanging="360"/>
      </w:pPr>
      <w:rPr>
        <w:rFonts w:cs="Times New Roman" w:hint="default"/>
      </w:rPr>
    </w:lvl>
    <w:lvl w:ilvl="2" w:tplc="0234FE3A">
      <w:start w:val="1"/>
      <w:numFmt w:val="decimal"/>
      <w:lvlText w:val="%3."/>
      <w:lvlJc w:val="left"/>
      <w:pPr>
        <w:ind w:left="2550" w:hanging="57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3215DA"/>
    <w:multiLevelType w:val="hybridMultilevel"/>
    <w:tmpl w:val="E3C0D990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8" w15:restartNumberingAfterBreak="0">
    <w:nsid w:val="28075C3B"/>
    <w:multiLevelType w:val="hybridMultilevel"/>
    <w:tmpl w:val="D94CD874"/>
    <w:lvl w:ilvl="0" w:tplc="8116B434">
      <w:start w:val="1"/>
      <w:numFmt w:val="ordinal"/>
      <w:lvlText w:val="9.1.%1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90B4E29"/>
    <w:multiLevelType w:val="hybridMultilevel"/>
    <w:tmpl w:val="169A7E32"/>
    <w:lvl w:ilvl="0" w:tplc="A4225090">
      <w:start w:val="1"/>
      <w:numFmt w:val="ordinal"/>
      <w:lvlText w:val="8.5.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6951E0"/>
    <w:multiLevelType w:val="multilevel"/>
    <w:tmpl w:val="A5BEF85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b/>
      </w:rPr>
    </w:lvl>
    <w:lvl w:ilvl="3">
      <w:start w:val="1"/>
      <w:numFmt w:val="lowerLetter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b/>
      </w:rPr>
    </w:lvl>
  </w:abstractNum>
  <w:abstractNum w:abstractNumId="11" w15:restartNumberingAfterBreak="0">
    <w:nsid w:val="31747684"/>
    <w:multiLevelType w:val="hybridMultilevel"/>
    <w:tmpl w:val="3F645C2C"/>
    <w:lvl w:ilvl="0" w:tplc="A1826D5A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858CBD9E">
      <w:start w:val="1"/>
      <w:numFmt w:val="ordinal"/>
      <w:lvlText w:val="2.%2"/>
      <w:lvlJc w:val="left"/>
      <w:pPr>
        <w:ind w:left="1440" w:hanging="360"/>
      </w:pPr>
      <w:rPr>
        <w:rFonts w:cs="Times New Roman" w:hint="default"/>
        <w:b/>
      </w:rPr>
    </w:lvl>
    <w:lvl w:ilvl="2" w:tplc="0234FE3A">
      <w:start w:val="1"/>
      <w:numFmt w:val="decimal"/>
      <w:lvlText w:val="%3."/>
      <w:lvlJc w:val="left"/>
      <w:pPr>
        <w:ind w:left="2550" w:hanging="57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3B0ABE"/>
    <w:multiLevelType w:val="multilevel"/>
    <w:tmpl w:val="A9D6F5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cs="Times New Roman" w:hint="default"/>
        <w:b/>
      </w:rPr>
    </w:lvl>
    <w:lvl w:ilvl="3">
      <w:start w:val="1"/>
      <w:numFmt w:val="lowerLetter"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  <w:b/>
      </w:rPr>
    </w:lvl>
  </w:abstractNum>
  <w:abstractNum w:abstractNumId="13" w15:restartNumberingAfterBreak="0">
    <w:nsid w:val="36FC19EE"/>
    <w:multiLevelType w:val="hybridMultilevel"/>
    <w:tmpl w:val="98D6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9788B"/>
    <w:multiLevelType w:val="multilevel"/>
    <w:tmpl w:val="80B64834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32"/>
        </w:tabs>
        <w:ind w:left="943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02"/>
        </w:tabs>
        <w:ind w:left="23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22"/>
        </w:tabs>
        <w:ind w:left="30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02"/>
        </w:tabs>
        <w:ind w:left="410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22"/>
        </w:tabs>
        <w:ind w:left="482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2"/>
        </w:tabs>
        <w:ind w:left="66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7702" w:hanging="1800"/>
      </w:pPr>
      <w:rPr>
        <w:rFonts w:cs="Times New Roman" w:hint="default"/>
      </w:rPr>
    </w:lvl>
  </w:abstractNum>
  <w:abstractNum w:abstractNumId="15" w15:restartNumberingAfterBreak="0">
    <w:nsid w:val="390C3236"/>
    <w:multiLevelType w:val="multilevel"/>
    <w:tmpl w:val="5F6AEFCA"/>
    <w:lvl w:ilvl="0">
      <w:start w:val="1"/>
      <w:numFmt w:val="decimal"/>
      <w:pStyle w:val="Spistreci1"/>
      <w:lvlText w:val="%1."/>
      <w:lvlJc w:val="left"/>
      <w:pPr>
        <w:ind w:left="502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3942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EBE335D"/>
    <w:multiLevelType w:val="hybridMultilevel"/>
    <w:tmpl w:val="82BCF4E4"/>
    <w:lvl w:ilvl="0" w:tplc="6472E3C4">
      <w:start w:val="1"/>
      <w:numFmt w:val="ordinal"/>
      <w:lvlText w:val="8.4.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9061F0"/>
    <w:multiLevelType w:val="hybridMultilevel"/>
    <w:tmpl w:val="E6887792"/>
    <w:lvl w:ilvl="0" w:tplc="69CAE6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B1AD4"/>
    <w:multiLevelType w:val="hybridMultilevel"/>
    <w:tmpl w:val="B8065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8027A"/>
    <w:multiLevelType w:val="hybridMultilevel"/>
    <w:tmpl w:val="55842B06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631860ED"/>
    <w:multiLevelType w:val="hybridMultilevel"/>
    <w:tmpl w:val="650AB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91EA1"/>
    <w:multiLevelType w:val="hybridMultilevel"/>
    <w:tmpl w:val="766CA50A"/>
    <w:lvl w:ilvl="0" w:tplc="D59415C2">
      <w:start w:val="1"/>
      <w:numFmt w:val="bullet"/>
      <w:lvlText w:val="-"/>
      <w:lvlJc w:val="left"/>
      <w:pPr>
        <w:ind w:left="1428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CE61489"/>
    <w:multiLevelType w:val="hybridMultilevel"/>
    <w:tmpl w:val="0010BEE8"/>
    <w:lvl w:ilvl="0" w:tplc="382EC8C6">
      <w:start w:val="1"/>
      <w:numFmt w:val="ordinal"/>
      <w:lvlText w:val="8.3.%1"/>
      <w:lvlJc w:val="righ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71FB700C"/>
    <w:multiLevelType w:val="hybridMultilevel"/>
    <w:tmpl w:val="763AE97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D37250"/>
    <w:multiLevelType w:val="multilevel"/>
    <w:tmpl w:val="78305E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30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b/>
      </w:rPr>
    </w:lvl>
    <w:lvl w:ilvl="3">
      <w:start w:val="1"/>
      <w:numFmt w:val="lowerLetter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b/>
      </w:rPr>
    </w:lvl>
  </w:abstractNum>
  <w:abstractNum w:abstractNumId="25" w15:restartNumberingAfterBreak="0">
    <w:nsid w:val="7CE93FE4"/>
    <w:multiLevelType w:val="singleLevel"/>
    <w:tmpl w:val="7D965D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24"/>
  </w:num>
  <w:num w:numId="9">
    <w:abstractNumId w:val="15"/>
  </w:num>
  <w:num w:numId="10">
    <w:abstractNumId w:val="8"/>
  </w:num>
  <w:num w:numId="11">
    <w:abstractNumId w:val="7"/>
  </w:num>
  <w:num w:numId="12">
    <w:abstractNumId w:val="19"/>
  </w:num>
  <w:num w:numId="13">
    <w:abstractNumId w:val="23"/>
  </w:num>
  <w:num w:numId="14">
    <w:abstractNumId w:val="1"/>
  </w:num>
  <w:num w:numId="15">
    <w:abstractNumId w:val="21"/>
  </w:num>
  <w:num w:numId="16">
    <w:abstractNumId w:val="14"/>
  </w:num>
  <w:num w:numId="17">
    <w:abstractNumId w:val="0"/>
  </w:num>
  <w:num w:numId="18">
    <w:abstractNumId w:val="22"/>
  </w:num>
  <w:num w:numId="19">
    <w:abstractNumId w:val="16"/>
  </w:num>
  <w:num w:numId="20">
    <w:abstractNumId w:val="9"/>
  </w:num>
  <w:num w:numId="21">
    <w:abstractNumId w:val="3"/>
  </w:num>
  <w:num w:numId="22">
    <w:abstractNumId w:val="2"/>
  </w:num>
  <w:num w:numId="23">
    <w:abstractNumId w:val="18"/>
  </w:num>
  <w:num w:numId="24">
    <w:abstractNumId w:val="13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55"/>
    <w:rsid w:val="00004B8E"/>
    <w:rsid w:val="00016E52"/>
    <w:rsid w:val="000240E2"/>
    <w:rsid w:val="00034361"/>
    <w:rsid w:val="000511C0"/>
    <w:rsid w:val="000543FA"/>
    <w:rsid w:val="00082800"/>
    <w:rsid w:val="000902EB"/>
    <w:rsid w:val="000F06BD"/>
    <w:rsid w:val="000F6975"/>
    <w:rsid w:val="0010469C"/>
    <w:rsid w:val="00112F14"/>
    <w:rsid w:val="00144609"/>
    <w:rsid w:val="001622F3"/>
    <w:rsid w:val="001801B3"/>
    <w:rsid w:val="001A0923"/>
    <w:rsid w:val="001A2DEE"/>
    <w:rsid w:val="001E1422"/>
    <w:rsid w:val="00204778"/>
    <w:rsid w:val="00206F60"/>
    <w:rsid w:val="002326A8"/>
    <w:rsid w:val="00257071"/>
    <w:rsid w:val="00276341"/>
    <w:rsid w:val="002D23AF"/>
    <w:rsid w:val="002E234A"/>
    <w:rsid w:val="003061D2"/>
    <w:rsid w:val="00317030"/>
    <w:rsid w:val="00361EF2"/>
    <w:rsid w:val="003B4455"/>
    <w:rsid w:val="003E125A"/>
    <w:rsid w:val="00437EAA"/>
    <w:rsid w:val="004C67FB"/>
    <w:rsid w:val="004F02E8"/>
    <w:rsid w:val="004F51AA"/>
    <w:rsid w:val="005718ED"/>
    <w:rsid w:val="00596E43"/>
    <w:rsid w:val="005C65DA"/>
    <w:rsid w:val="006313F6"/>
    <w:rsid w:val="006436C6"/>
    <w:rsid w:val="00647FC2"/>
    <w:rsid w:val="00653897"/>
    <w:rsid w:val="00682C63"/>
    <w:rsid w:val="006D7B4E"/>
    <w:rsid w:val="00730E25"/>
    <w:rsid w:val="0073362F"/>
    <w:rsid w:val="007578F9"/>
    <w:rsid w:val="007808A4"/>
    <w:rsid w:val="00814EC0"/>
    <w:rsid w:val="00826A63"/>
    <w:rsid w:val="008838BB"/>
    <w:rsid w:val="00885305"/>
    <w:rsid w:val="008863A9"/>
    <w:rsid w:val="00892245"/>
    <w:rsid w:val="009362BE"/>
    <w:rsid w:val="009A3282"/>
    <w:rsid w:val="00A170F4"/>
    <w:rsid w:val="00A53A3E"/>
    <w:rsid w:val="00A97BAA"/>
    <w:rsid w:val="00AA193D"/>
    <w:rsid w:val="00AF4274"/>
    <w:rsid w:val="00B10AF8"/>
    <w:rsid w:val="00BB06F1"/>
    <w:rsid w:val="00BB1188"/>
    <w:rsid w:val="00BD0742"/>
    <w:rsid w:val="00BE31E4"/>
    <w:rsid w:val="00C03AAC"/>
    <w:rsid w:val="00C2095A"/>
    <w:rsid w:val="00C26BF2"/>
    <w:rsid w:val="00C43968"/>
    <w:rsid w:val="00C63093"/>
    <w:rsid w:val="00CC461E"/>
    <w:rsid w:val="00CC61B5"/>
    <w:rsid w:val="00D329A2"/>
    <w:rsid w:val="00DB3216"/>
    <w:rsid w:val="00DF4156"/>
    <w:rsid w:val="00DF7E78"/>
    <w:rsid w:val="00E1179D"/>
    <w:rsid w:val="00E21E85"/>
    <w:rsid w:val="00E65400"/>
    <w:rsid w:val="00E9267D"/>
    <w:rsid w:val="00EE2E6D"/>
    <w:rsid w:val="00EE3D9E"/>
    <w:rsid w:val="00EF3C41"/>
    <w:rsid w:val="00F257A1"/>
    <w:rsid w:val="00F9629E"/>
    <w:rsid w:val="00FB2A03"/>
    <w:rsid w:val="00FC6833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C4F2A-5654-4589-9669-619BCA97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3B4455"/>
    <w:pPr>
      <w:keepNext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B4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B44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B44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B445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45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B4455"/>
    <w:rPr>
      <w:rFonts w:cs="Times New Roman"/>
      <w:vertAlign w:val="superscript"/>
    </w:rPr>
  </w:style>
  <w:style w:type="paragraph" w:customStyle="1" w:styleId="Domylnie">
    <w:name w:val="Domyślnie"/>
    <w:uiPriority w:val="99"/>
    <w:rsid w:val="003B4455"/>
    <w:pPr>
      <w:suppressAutoHyphens/>
      <w:spacing w:after="0" w:line="100" w:lineRule="atLeast"/>
    </w:pPr>
    <w:rPr>
      <w:rFonts w:ascii="Calibri" w:eastAsia="SimSun" w:hAnsi="Calibri" w:cs="Calibri"/>
    </w:rPr>
  </w:style>
  <w:style w:type="character" w:customStyle="1" w:styleId="st">
    <w:name w:val="st"/>
    <w:uiPriority w:val="99"/>
    <w:rsid w:val="003B4455"/>
  </w:style>
  <w:style w:type="paragraph" w:styleId="Spistreci1">
    <w:name w:val="toc 1"/>
    <w:basedOn w:val="Normalny"/>
    <w:autoRedefine/>
    <w:uiPriority w:val="99"/>
    <w:semiHidden/>
    <w:rsid w:val="003B4455"/>
    <w:pPr>
      <w:numPr>
        <w:numId w:val="9"/>
      </w:numPr>
      <w:spacing w:line="360" w:lineRule="auto"/>
      <w:ind w:left="720" w:right="-142"/>
      <w:jc w:val="both"/>
    </w:pPr>
    <w:rPr>
      <w:b/>
    </w:rPr>
  </w:style>
  <w:style w:type="paragraph" w:styleId="Spistreci2">
    <w:name w:val="toc 2"/>
    <w:basedOn w:val="Normalny"/>
    <w:autoRedefine/>
    <w:uiPriority w:val="99"/>
    <w:semiHidden/>
    <w:rsid w:val="003B4455"/>
    <w:pPr>
      <w:ind w:left="240"/>
    </w:pPr>
  </w:style>
  <w:style w:type="paragraph" w:styleId="Tekstpodstawowy">
    <w:name w:val="Body Text"/>
    <w:basedOn w:val="Normalny"/>
    <w:link w:val="TekstpodstawowyZnak"/>
    <w:uiPriority w:val="99"/>
    <w:unhideWhenUsed/>
    <w:rsid w:val="003B44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4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B445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4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7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7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1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1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2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D377-CB8A-4056-A4DB-356D6495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Dąbkowski</dc:creator>
  <cp:lastModifiedBy>Karpińska Marta Informatorium</cp:lastModifiedBy>
  <cp:revision>2</cp:revision>
  <cp:lastPrinted>2021-09-22T11:37:00Z</cp:lastPrinted>
  <dcterms:created xsi:type="dcterms:W3CDTF">2021-09-22T11:51:00Z</dcterms:created>
  <dcterms:modified xsi:type="dcterms:W3CDTF">2021-09-22T11:51:00Z</dcterms:modified>
</cp:coreProperties>
</file>