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8" w:rsidRDefault="00390FDA" w:rsidP="00211793">
      <w:pPr>
        <w:ind w:left="4956" w:firstLine="708"/>
        <w:jc w:val="right"/>
      </w:pPr>
      <w:r>
        <w:t>Załącznik nr 4</w:t>
      </w:r>
    </w:p>
    <w:p w:rsidR="00390FDA" w:rsidRPr="00AC1CB5" w:rsidRDefault="00390FDA" w:rsidP="00390FDA">
      <w:pPr>
        <w:shd w:val="clear" w:color="auto" w:fill="FDFDFD"/>
        <w:spacing w:after="0" w:line="240" w:lineRule="auto"/>
        <w:ind w:left="284" w:hanging="284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AC1CB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INFORMACJA O PRZETWARZANIU DANYCH OSOBOWYCH</w:t>
      </w:r>
    </w:p>
    <w:p w:rsidR="00390FDA" w:rsidRPr="00AC1CB5" w:rsidRDefault="00390FDA" w:rsidP="00390FDA">
      <w:pPr>
        <w:pStyle w:val="Bezodstpw"/>
        <w:jc w:val="center"/>
        <w:rPr>
          <w:rStyle w:val="Pogrubienie"/>
          <w:szCs w:val="19"/>
        </w:rPr>
      </w:pPr>
      <w:r w:rsidRPr="00AC1CB5">
        <w:rPr>
          <w:rStyle w:val="Pogrubienie"/>
          <w:szCs w:val="19"/>
        </w:rPr>
        <w:t>w związku z udziałem w postępowaniu dotyczącym sprzedaży majątku ruchomego</w:t>
      </w:r>
    </w:p>
    <w:p w:rsidR="00390FDA" w:rsidRPr="00AC1CB5" w:rsidRDefault="00390FDA" w:rsidP="00390FDA">
      <w:pPr>
        <w:pStyle w:val="Bezodstpw"/>
        <w:jc w:val="center"/>
        <w:rPr>
          <w:rFonts w:eastAsia="Times New Roman" w:cs="Times New Roman"/>
          <w:color w:val="222222"/>
          <w:szCs w:val="19"/>
          <w:lang w:eastAsia="pl-PL"/>
        </w:rPr>
      </w:pPr>
    </w:p>
    <w:p w:rsidR="00390FDA" w:rsidRPr="00AC1CB5" w:rsidRDefault="00390FDA" w:rsidP="00390FDA">
      <w:pPr>
        <w:pStyle w:val="Bezodstpw"/>
        <w:spacing w:line="240" w:lineRule="exact"/>
        <w:ind w:left="284" w:hanging="284"/>
        <w:jc w:val="both"/>
        <w:rPr>
          <w:rFonts w:cs="Arial"/>
          <w:color w:val="000000" w:themeColor="text1"/>
          <w:szCs w:val="19"/>
          <w:lang w:eastAsia="pl-PL"/>
        </w:rPr>
      </w:pPr>
    </w:p>
    <w:p w:rsidR="00390FDA" w:rsidRPr="00AC1CB5" w:rsidRDefault="00390FDA" w:rsidP="00390FDA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W Urzędzie Statystycznym w Krakowie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Zgodnie z art. 13 ust. 1 i 2 RODO informuję </w:t>
      </w:r>
      <w:r w:rsidRPr="00AC1CB5">
        <w:rPr>
          <w:rFonts w:ascii="Fira Sans" w:hAnsi="Fira Sans"/>
          <w:sz w:val="19"/>
          <w:szCs w:val="19"/>
        </w:rPr>
        <w:t>o zasadach oraz o przysługujących Pani/Panu prawach związanych z przetwarzaniem Pani/Pana danych osobowych.</w:t>
      </w:r>
    </w:p>
    <w:p w:rsidR="00390FDA" w:rsidRPr="00AC1CB5" w:rsidRDefault="00390FDA" w:rsidP="00390FDA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t>Wskazanie administratora: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 Administratorem Pana/Pani danych osobowych jest Urząd Statystyczny w Krakowie (adres siedziby: ul. Kazimierza Wyki 3, 31-223 Kraków) </w:t>
      </w:r>
      <w:r w:rsidRPr="00AC1CB5">
        <w:rPr>
          <w:rFonts w:ascii="Fira Sans" w:hAnsi="Fira Sans"/>
          <w:color w:val="222222"/>
          <w:sz w:val="19"/>
          <w:szCs w:val="19"/>
        </w:rPr>
        <w:t>– zwany dalej „Administratorem”</w:t>
      </w:r>
      <w:r w:rsidRPr="00AC1CB5">
        <w:rPr>
          <w:rFonts w:ascii="Fira Sans" w:hAnsi="Fira Sans"/>
          <w:color w:val="000000" w:themeColor="text1"/>
          <w:sz w:val="19"/>
          <w:szCs w:val="19"/>
        </w:rPr>
        <w:t>;</w:t>
      </w:r>
    </w:p>
    <w:p w:rsidR="00390FDA" w:rsidRPr="00AC1CB5" w:rsidRDefault="00390FDA" w:rsidP="00390FDA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AC1CB5">
        <w:rPr>
          <w:rFonts w:ascii="Fira Sans" w:hAnsi="Fira Sans"/>
          <w:b/>
          <w:color w:val="000000" w:themeColor="text1"/>
          <w:sz w:val="19"/>
          <w:szCs w:val="19"/>
        </w:rPr>
        <w:t>Dane kontaktowe inspektora ochrony danych: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 w sprawach związanych z przetwarzaniem danych osobowych, można kontaktować się z inspektorem ochrony danych pisząc na adres jak wyżej lub na adres e-mail: </w:t>
      </w:r>
      <w:hyperlink r:id="rId8" w:history="1">
        <w:r w:rsidRPr="00AC1CB5">
          <w:rPr>
            <w:rStyle w:val="Hipercze"/>
            <w:rFonts w:ascii="Fira Sans" w:hAnsi="Fira Sans" w:cs="Arial"/>
            <w:sz w:val="19"/>
            <w:szCs w:val="19"/>
          </w:rPr>
          <w:t>iod_uskrk@stat.gov.pl</w:t>
        </w:r>
      </w:hyperlink>
      <w:r w:rsidRPr="00AC1CB5">
        <w:rPr>
          <w:rFonts w:ascii="Fira Sans" w:hAnsi="Fira Sans"/>
          <w:color w:val="000000" w:themeColor="text1"/>
          <w:sz w:val="19"/>
          <w:szCs w:val="19"/>
        </w:rPr>
        <w:t>;</w:t>
      </w:r>
    </w:p>
    <w:p w:rsidR="00390FDA" w:rsidRPr="00AC1CB5" w:rsidRDefault="00390FDA" w:rsidP="00390FDA">
      <w:pPr>
        <w:pStyle w:val="Akapitzlist"/>
        <w:numPr>
          <w:ilvl w:val="0"/>
          <w:numId w:val="1"/>
        </w:numPr>
        <w:shd w:val="clear" w:color="auto" w:fill="FDFDFD"/>
        <w:spacing w:before="120"/>
        <w:ind w:left="284"/>
        <w:jc w:val="both"/>
        <w:rPr>
          <w:rFonts w:ascii="Fira Sans" w:hAnsi="Fira Sans"/>
          <w:sz w:val="19"/>
          <w:szCs w:val="19"/>
        </w:rPr>
      </w:pPr>
      <w:r w:rsidRPr="00AC1CB5">
        <w:rPr>
          <w:rStyle w:val="TekstprzypisudolnegoZnak"/>
          <w:rFonts w:ascii="Fira Sans" w:eastAsiaTheme="majorEastAsia" w:hAnsi="Fira Sans"/>
          <w:b/>
          <w:sz w:val="19"/>
          <w:szCs w:val="19"/>
        </w:rPr>
        <w:t>Cele oraz podstawa prawna przetwarzania Pani/Pana danych osobowych:</w:t>
      </w:r>
      <w:r w:rsidRPr="00AC1CB5">
        <w:rPr>
          <w:rStyle w:val="TekstprzypisudolnegoZnak"/>
          <w:rFonts w:ascii="Fira Sans" w:eastAsiaTheme="majorEastAsia" w:hAnsi="Fira Sans"/>
          <w:sz w:val="19"/>
          <w:szCs w:val="19"/>
        </w:rPr>
        <w:t xml:space="preserve"> </w:t>
      </w:r>
      <w:r w:rsidRPr="00AC1CB5">
        <w:rPr>
          <w:rFonts w:ascii="Fira Sans" w:hAnsi="Fira Sans"/>
          <w:sz w:val="19"/>
          <w:szCs w:val="19"/>
        </w:rPr>
        <w:t xml:space="preserve">Pani/Pana dane osobowe będą przetwarzane w celu związanym ze sprzedażą majątku Urzędu Statystycznego w Krakowie, zawarciem umowy sprzedaży, a także w związku z archiwizacją dokumentów. Podstawą przetwarzania Pani/Pana danych osobowych: </w:t>
      </w:r>
    </w:p>
    <w:p w:rsidR="00390FDA" w:rsidRPr="00AC1CB5" w:rsidRDefault="00390FDA" w:rsidP="00390FDA">
      <w:pPr>
        <w:pStyle w:val="Default"/>
        <w:numPr>
          <w:ilvl w:val="0"/>
          <w:numId w:val="2"/>
        </w:numPr>
        <w:ind w:left="709"/>
        <w:rPr>
          <w:sz w:val="19"/>
          <w:szCs w:val="19"/>
        </w:rPr>
      </w:pPr>
      <w:r w:rsidRPr="00AC1CB5">
        <w:rPr>
          <w:sz w:val="19"/>
          <w:szCs w:val="19"/>
        </w:rPr>
        <w:t xml:space="preserve">art. 6 ust. 1 lit. c) RODO - przetwarzanie jest niezbędne do wypełnienia obowiązku prawnego ciążącego na administratorze - w związku z przepisami prawa: </w:t>
      </w:r>
    </w:p>
    <w:p w:rsidR="00390FDA" w:rsidRPr="00AC1CB5" w:rsidRDefault="00390FDA" w:rsidP="00390FDA">
      <w:pPr>
        <w:pStyle w:val="Default"/>
        <w:numPr>
          <w:ilvl w:val="0"/>
          <w:numId w:val="3"/>
        </w:numPr>
        <w:ind w:left="1134"/>
        <w:jc w:val="both"/>
        <w:rPr>
          <w:sz w:val="19"/>
          <w:szCs w:val="19"/>
        </w:rPr>
      </w:pPr>
      <w:r w:rsidRPr="00AC1CB5">
        <w:rPr>
          <w:sz w:val="19"/>
          <w:szCs w:val="19"/>
        </w:rPr>
        <w:t>rozporządzenie Rady Ministrów w sprawie szczegółowego sposobu gospodarowania składnikami rzeczowymi majątku ruchomego Skarbu Państwa z dnia 21 października 2019 r. (tekst jednolity Dz.U. 2022, poz. 998) wprowadzone na podstawie art. 5 ust. 2 ustawy z dnia 16</w:t>
      </w:r>
      <w:r>
        <w:rPr>
          <w:sz w:val="19"/>
          <w:szCs w:val="19"/>
        </w:rPr>
        <w:t> </w:t>
      </w:r>
      <w:r w:rsidRPr="00AC1CB5">
        <w:rPr>
          <w:sz w:val="19"/>
          <w:szCs w:val="19"/>
        </w:rPr>
        <w:t>grudnia 2016 r. o zasadach zarządzania mieniem państwowym (</w:t>
      </w:r>
      <w:r>
        <w:rPr>
          <w:sz w:val="19"/>
          <w:szCs w:val="19"/>
        </w:rPr>
        <w:t xml:space="preserve">tekst jednolity </w:t>
      </w:r>
      <w:r w:rsidRPr="00AC1CB5">
        <w:rPr>
          <w:sz w:val="19"/>
          <w:szCs w:val="19"/>
        </w:rPr>
        <w:t>Dz. U. 2021</w:t>
      </w:r>
      <w:r>
        <w:rPr>
          <w:sz w:val="19"/>
          <w:szCs w:val="19"/>
        </w:rPr>
        <w:t>,</w:t>
      </w:r>
      <w:r w:rsidRPr="00AC1CB5">
        <w:rPr>
          <w:sz w:val="19"/>
          <w:szCs w:val="19"/>
        </w:rPr>
        <w:t xml:space="preserve"> poz.</w:t>
      </w:r>
      <w:r>
        <w:rPr>
          <w:sz w:val="19"/>
          <w:szCs w:val="19"/>
        </w:rPr>
        <w:t> </w:t>
      </w:r>
      <w:r w:rsidRPr="00AC1CB5">
        <w:rPr>
          <w:sz w:val="19"/>
          <w:szCs w:val="19"/>
        </w:rPr>
        <w:t xml:space="preserve">1933 </w:t>
      </w:r>
      <w:r>
        <w:rPr>
          <w:sz w:val="19"/>
          <w:szCs w:val="19"/>
        </w:rPr>
        <w:t>z póżn. zm</w:t>
      </w:r>
      <w:r w:rsidRPr="00AC1CB5">
        <w:rPr>
          <w:sz w:val="19"/>
          <w:szCs w:val="19"/>
        </w:rPr>
        <w:t xml:space="preserve">), </w:t>
      </w:r>
    </w:p>
    <w:p w:rsidR="00390FDA" w:rsidRPr="00AC1CB5" w:rsidRDefault="00390FDA" w:rsidP="00390FDA">
      <w:pPr>
        <w:pStyle w:val="Default"/>
        <w:numPr>
          <w:ilvl w:val="0"/>
          <w:numId w:val="3"/>
        </w:numPr>
        <w:ind w:left="1134"/>
        <w:jc w:val="both"/>
        <w:rPr>
          <w:sz w:val="19"/>
          <w:szCs w:val="19"/>
        </w:rPr>
      </w:pPr>
      <w:r w:rsidRPr="00AC1CB5">
        <w:rPr>
          <w:sz w:val="19"/>
          <w:szCs w:val="19"/>
        </w:rPr>
        <w:t xml:space="preserve">ustawa z dnia 23 kwietnia 1964 r. Kodeks Cywilny (tekst jednolity Dz.U. 2022, poz. 1360), </w:t>
      </w:r>
    </w:p>
    <w:p w:rsidR="00390FDA" w:rsidRPr="00AC1CB5" w:rsidRDefault="00390FDA" w:rsidP="00390FDA">
      <w:pPr>
        <w:pStyle w:val="Default"/>
        <w:numPr>
          <w:ilvl w:val="0"/>
          <w:numId w:val="3"/>
        </w:numPr>
        <w:ind w:left="1134"/>
        <w:jc w:val="both"/>
        <w:rPr>
          <w:sz w:val="19"/>
          <w:szCs w:val="19"/>
        </w:rPr>
      </w:pPr>
      <w:r w:rsidRPr="00AC1CB5">
        <w:rPr>
          <w:sz w:val="19"/>
          <w:szCs w:val="19"/>
        </w:rPr>
        <w:t xml:space="preserve">ustawa z dnia 14 lipca 1983 r. o narodowym zasobie archiwalnym i archiwach (tekst jednolity Dz. U. 2020, poz. 164) oraz rozporządzenie z dnia 20 października 2015 r. w sprawie klasyfikowania i kwalifikowania dokumentacji, przekazywania materiałów archiwalnych do archiwów państwowych i brakowania dokumentacji niearchiwalnej (Dz. U. 2019, poz. 246); </w:t>
      </w:r>
    </w:p>
    <w:p w:rsidR="00390FDA" w:rsidRPr="00AC1CB5" w:rsidRDefault="00390FDA" w:rsidP="00390FDA">
      <w:pPr>
        <w:pStyle w:val="Default"/>
        <w:numPr>
          <w:ilvl w:val="0"/>
          <w:numId w:val="2"/>
        </w:numPr>
        <w:ind w:left="709"/>
        <w:jc w:val="both"/>
        <w:rPr>
          <w:sz w:val="19"/>
          <w:szCs w:val="19"/>
        </w:rPr>
      </w:pPr>
      <w:r w:rsidRPr="00AC1CB5">
        <w:rPr>
          <w:sz w:val="19"/>
          <w:szCs w:val="19"/>
        </w:rPr>
        <w:t xml:space="preserve">art. 6 ust. 1 lit. b) RODO </w:t>
      </w:r>
      <w:r>
        <w:rPr>
          <w:sz w:val="19"/>
          <w:szCs w:val="19"/>
        </w:rPr>
        <w:t>-</w:t>
      </w:r>
      <w:r w:rsidRPr="00AC1CB5">
        <w:rPr>
          <w:sz w:val="19"/>
          <w:szCs w:val="19"/>
        </w:rPr>
        <w:t xml:space="preserve"> przetwarzanie niezbędne do wykonania umowy, której stroną jest osoba, której dane dotyczą, lub do podjęcia działań na żądanie osoby, której dane dotyczą, przed zawarciem umowy. </w:t>
      </w:r>
    </w:p>
    <w:p w:rsidR="00390FDA" w:rsidRPr="00AC1CB5" w:rsidRDefault="00390FDA" w:rsidP="00390FDA">
      <w:pPr>
        <w:pStyle w:val="Bezodstpw"/>
        <w:numPr>
          <w:ilvl w:val="0"/>
          <w:numId w:val="1"/>
        </w:numPr>
        <w:ind w:left="284"/>
        <w:jc w:val="both"/>
        <w:rPr>
          <w:rFonts w:eastAsia="Calibri"/>
          <w:szCs w:val="19"/>
        </w:rPr>
      </w:pPr>
      <w:r w:rsidRPr="00AC1CB5">
        <w:rPr>
          <w:rStyle w:val="Pogrubienie"/>
          <w:rFonts w:eastAsiaTheme="majorEastAsia"/>
          <w:szCs w:val="19"/>
        </w:rPr>
        <w:t>Obowiązek podania danych osobowych</w:t>
      </w:r>
      <w:r w:rsidRPr="00AC1CB5">
        <w:rPr>
          <w:szCs w:val="19"/>
        </w:rPr>
        <w:t xml:space="preserve">: </w:t>
      </w:r>
      <w:r w:rsidRPr="00AC1CB5">
        <w:rPr>
          <w:rFonts w:eastAsia="Calibri"/>
          <w:szCs w:val="19"/>
        </w:rPr>
        <w:t>Podanie przez Panią/Pana danych osobowych</w:t>
      </w:r>
      <w:r>
        <w:rPr>
          <w:rFonts w:eastAsia="Calibri"/>
          <w:szCs w:val="19"/>
        </w:rPr>
        <w:t xml:space="preserve"> jest dobrowolne, ale jest warunkiem niezbędnym do wzięcia udziału w postępowaniu oraz</w:t>
      </w:r>
      <w:r w:rsidRPr="00AC1CB5">
        <w:rPr>
          <w:rFonts w:eastAsia="Calibri"/>
          <w:szCs w:val="19"/>
        </w:rPr>
        <w:t xml:space="preserve"> do zawarcia i</w:t>
      </w:r>
      <w:r>
        <w:rPr>
          <w:rFonts w:eastAsia="Calibri"/>
          <w:szCs w:val="19"/>
        </w:rPr>
        <w:t> </w:t>
      </w:r>
      <w:r w:rsidRPr="00AC1CB5">
        <w:rPr>
          <w:rFonts w:eastAsia="Calibri"/>
          <w:szCs w:val="19"/>
        </w:rPr>
        <w:t xml:space="preserve">realizacji umowy. </w:t>
      </w:r>
    </w:p>
    <w:p w:rsidR="00390FDA" w:rsidRPr="00AC1CB5" w:rsidRDefault="00390FDA" w:rsidP="00390FDA">
      <w:pPr>
        <w:pStyle w:val="NormalnyWeb"/>
        <w:numPr>
          <w:ilvl w:val="0"/>
          <w:numId w:val="1"/>
        </w:numPr>
        <w:ind w:left="284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t>Informacje o odbiorcach Pani/Pana danych osobowych</w:t>
      </w:r>
      <w:r w:rsidRPr="00AC1CB5">
        <w:rPr>
          <w:rFonts w:ascii="Fira Sans" w:hAnsi="Fira Sans"/>
          <w:sz w:val="19"/>
          <w:szCs w:val="19"/>
        </w:rPr>
        <w:t>: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AC1CB5">
        <w:rPr>
          <w:rFonts w:ascii="Fira Sans" w:hAnsi="Fira Sans"/>
          <w:sz w:val="19"/>
          <w:szCs w:val="19"/>
        </w:rPr>
        <w:t xml:space="preserve">Pani/Pana dane osobowe mogą być udostępnione podmiotom uprawnionym na podstawie przepisów prawa powszechnie obowiązującego oraz </w:t>
      </w:r>
      <w:r w:rsidRPr="00060316">
        <w:rPr>
          <w:rFonts w:ascii="Fira Sans" w:hAnsi="Fira Sans"/>
          <w:sz w:val="19"/>
          <w:szCs w:val="19"/>
        </w:rPr>
        <w:t>osob</w:t>
      </w:r>
      <w:r>
        <w:rPr>
          <w:rFonts w:ascii="Fira Sans" w:hAnsi="Fira Sans"/>
          <w:sz w:val="19"/>
          <w:szCs w:val="19"/>
        </w:rPr>
        <w:t>om</w:t>
      </w:r>
      <w:r w:rsidRPr="00060316">
        <w:rPr>
          <w:rFonts w:ascii="Fira Sans" w:hAnsi="Fira Sans"/>
          <w:sz w:val="19"/>
          <w:szCs w:val="19"/>
        </w:rPr>
        <w:t xml:space="preserve"> i podmiot</w:t>
      </w:r>
      <w:r>
        <w:rPr>
          <w:rFonts w:ascii="Fira Sans" w:hAnsi="Fira Sans"/>
          <w:sz w:val="19"/>
          <w:szCs w:val="19"/>
        </w:rPr>
        <w:t>om</w:t>
      </w:r>
      <w:r w:rsidRPr="00060316">
        <w:rPr>
          <w:rFonts w:ascii="Fira Sans" w:hAnsi="Fira Sans"/>
          <w:sz w:val="19"/>
          <w:szCs w:val="19"/>
        </w:rPr>
        <w:t xml:space="preserve"> współpracując</w:t>
      </w:r>
      <w:r>
        <w:rPr>
          <w:rFonts w:ascii="Fira Sans" w:hAnsi="Fira Sans"/>
          <w:sz w:val="19"/>
          <w:szCs w:val="19"/>
        </w:rPr>
        <w:t>ym</w:t>
      </w:r>
      <w:r w:rsidRPr="00060316">
        <w:rPr>
          <w:rFonts w:ascii="Fira Sans" w:hAnsi="Fira Sans"/>
          <w:sz w:val="19"/>
          <w:szCs w:val="19"/>
        </w:rPr>
        <w:t xml:space="preserve"> z administratorem, w tym dostawc</w:t>
      </w:r>
      <w:r>
        <w:rPr>
          <w:rFonts w:ascii="Fira Sans" w:hAnsi="Fira Sans"/>
          <w:sz w:val="19"/>
          <w:szCs w:val="19"/>
        </w:rPr>
        <w:t xml:space="preserve">om </w:t>
      </w:r>
      <w:r w:rsidRPr="00060316">
        <w:rPr>
          <w:rFonts w:ascii="Fira Sans" w:hAnsi="Fira Sans"/>
          <w:sz w:val="19"/>
          <w:szCs w:val="19"/>
        </w:rPr>
        <w:t>usług technicznych i</w:t>
      </w:r>
      <w:r>
        <w:rPr>
          <w:rFonts w:ascii="Fira Sans" w:hAnsi="Fira Sans"/>
          <w:sz w:val="19"/>
          <w:szCs w:val="19"/>
        </w:rPr>
        <w:t> </w:t>
      </w:r>
      <w:r w:rsidRPr="00060316">
        <w:rPr>
          <w:rFonts w:ascii="Fira Sans" w:hAnsi="Fira Sans"/>
          <w:sz w:val="19"/>
          <w:szCs w:val="19"/>
        </w:rPr>
        <w:t>organizacyjnych umożliwiających realizację postępowania</w:t>
      </w:r>
      <w:r>
        <w:rPr>
          <w:rFonts w:ascii="Fira Sans" w:hAnsi="Fira Sans"/>
          <w:sz w:val="19"/>
          <w:szCs w:val="19"/>
        </w:rPr>
        <w:t>.</w:t>
      </w:r>
    </w:p>
    <w:p w:rsidR="00390FDA" w:rsidRPr="00AC1CB5" w:rsidRDefault="00390FDA" w:rsidP="00390FDA">
      <w:pPr>
        <w:pStyle w:val="NormalnyWeb"/>
        <w:numPr>
          <w:ilvl w:val="0"/>
          <w:numId w:val="1"/>
        </w:numPr>
        <w:ind w:left="284" w:hanging="284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t>Okresy przetwarzania danych osobowych:</w:t>
      </w:r>
      <w:r w:rsidRPr="00AC1CB5">
        <w:rPr>
          <w:rStyle w:val="Pogrubienie"/>
          <w:rFonts w:ascii="Fira Sans" w:eastAsiaTheme="majorEastAsia" w:hAnsi="Fira Sans"/>
          <w:color w:val="000000" w:themeColor="text1"/>
          <w:sz w:val="19"/>
          <w:szCs w:val="19"/>
        </w:rPr>
        <w:t xml:space="preserve"> </w:t>
      </w:r>
      <w:r w:rsidRPr="00AC1CB5">
        <w:rPr>
          <w:rStyle w:val="Pogrubienie"/>
          <w:rFonts w:ascii="Fira Sans" w:hAnsi="Fira Sans"/>
          <w:sz w:val="19"/>
          <w:szCs w:val="19"/>
        </w:rPr>
        <w:t>Pani/Pana d</w:t>
      </w:r>
      <w:r w:rsidRPr="00AC1CB5">
        <w:rPr>
          <w:rFonts w:ascii="Fira Sans" w:hAnsi="Fira Sans"/>
          <w:sz w:val="19"/>
          <w:szCs w:val="19"/>
        </w:rPr>
        <w:t xml:space="preserve">ane osobowe </w:t>
      </w:r>
      <w:r w:rsidRPr="00AC1CB5">
        <w:rPr>
          <w:rFonts w:ascii="Fira Sans" w:hAnsi="Fira Sans" w:cs="Calibri"/>
          <w:sz w:val="19"/>
          <w:szCs w:val="19"/>
        </w:rPr>
        <w:t xml:space="preserve">będą przechowywane przez okresy wynikające z: przepisów kancelaryjno-archiwalnych i </w:t>
      </w:r>
      <w:r w:rsidRPr="00AC1CB5">
        <w:rPr>
          <w:rFonts w:ascii="Fira Sans" w:hAnsi="Fira Sans"/>
          <w:sz w:val="19"/>
          <w:szCs w:val="19"/>
        </w:rPr>
        <w:t>Jednolitego Rzeczowego Wykazu Akt dla urzędów statystycznych</w:t>
      </w:r>
      <w:r w:rsidRPr="00AC1CB5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Pr="00AC1CB5">
        <w:rPr>
          <w:rFonts w:ascii="Fira Sans" w:hAnsi="Fira Sans"/>
          <w:color w:val="000000" w:themeColor="text1"/>
          <w:sz w:val="19"/>
          <w:szCs w:val="19"/>
        </w:rPr>
        <w:t>;</w:t>
      </w:r>
    </w:p>
    <w:p w:rsidR="00390FDA" w:rsidRPr="00AC1CB5" w:rsidRDefault="00390FDA" w:rsidP="00390FDA">
      <w:pPr>
        <w:pStyle w:val="NormalnyWeb"/>
        <w:numPr>
          <w:ilvl w:val="0"/>
          <w:numId w:val="1"/>
        </w:numPr>
        <w:ind w:left="284" w:hanging="284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t xml:space="preserve">Prawa osoby, której dane dotyczą: 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posiada Pani/Pan prawo do żądania od Administratora dostępu do treści swoich danych oraz prawo ich sprostowania – </w:t>
      </w:r>
      <w:r w:rsidRPr="00AC1CB5">
        <w:rPr>
          <w:rFonts w:ascii="Fira Sans" w:hAnsi="Fira Sans"/>
          <w:sz w:val="19"/>
          <w:szCs w:val="19"/>
        </w:rPr>
        <w:t>w przypadku gdy dane są nieprawidłowe lub niekompletne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, usunięcia - </w:t>
      </w:r>
      <w:r w:rsidRPr="00AC1CB5">
        <w:rPr>
          <w:rFonts w:ascii="Fira Sans" w:hAnsi="Fira Sans"/>
          <w:sz w:val="19"/>
          <w:szCs w:val="19"/>
        </w:rPr>
        <w:t>jeżeli nie zostaną usunięte przez Administratora w terminie wskazanym w pkt. 6 niniejszej informacji</w:t>
      </w:r>
      <w:r w:rsidRPr="00AC1CB5">
        <w:rPr>
          <w:rFonts w:ascii="Fira Sans" w:hAnsi="Fira Sans"/>
          <w:color w:val="000000" w:themeColor="text1"/>
          <w:sz w:val="19"/>
          <w:szCs w:val="19"/>
        </w:rPr>
        <w:t>, ograniczenia przetwarzania, prawo wniesienia sprzeciwu, prawo wniesienia skargi do Prezesa Urzędu Ochrony Danych Osobowych, gdy uzna Pani/Pan</w:t>
      </w:r>
      <w:r>
        <w:rPr>
          <w:rFonts w:ascii="Fira Sans" w:hAnsi="Fira Sans"/>
          <w:color w:val="000000" w:themeColor="text1"/>
          <w:sz w:val="19"/>
          <w:szCs w:val="19"/>
        </w:rPr>
        <w:t>,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 iż przetwarzanie danych osobowych narusza przepisy RODO;</w:t>
      </w:r>
    </w:p>
    <w:p w:rsidR="00390FDA" w:rsidRPr="00AC1CB5" w:rsidRDefault="00390FDA" w:rsidP="00390FDA">
      <w:pPr>
        <w:pStyle w:val="NormalnyWeb"/>
        <w:numPr>
          <w:ilvl w:val="0"/>
          <w:numId w:val="1"/>
        </w:numPr>
        <w:ind w:left="284" w:hanging="284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lastRenderedPageBreak/>
        <w:t>Profilowanie oraz zautomatyzowane podejmowanie decyzji:</w:t>
      </w:r>
      <w:r w:rsidRPr="00AC1CB5">
        <w:rPr>
          <w:rFonts w:ascii="Fira Sans" w:hAnsi="Fira Sans"/>
          <w:color w:val="000000" w:themeColor="text1"/>
          <w:sz w:val="19"/>
          <w:szCs w:val="19"/>
        </w:rPr>
        <w:t xml:space="preserve"> Pani/Pana dane osobowe nie będą podlegały zautomatyzowanemu podejmowaniu decyzji w tym również w formie profilowania;</w:t>
      </w:r>
    </w:p>
    <w:p w:rsidR="00390FDA" w:rsidRPr="00060316" w:rsidRDefault="00390FDA" w:rsidP="00390FDA">
      <w:pPr>
        <w:pStyle w:val="NormalnyWeb"/>
        <w:numPr>
          <w:ilvl w:val="0"/>
          <w:numId w:val="1"/>
        </w:numPr>
        <w:ind w:left="284" w:hanging="284"/>
        <w:jc w:val="both"/>
        <w:rPr>
          <w:rFonts w:ascii="Fira Sans" w:hAnsi="Fira Sans"/>
          <w:sz w:val="19"/>
          <w:szCs w:val="19"/>
        </w:rPr>
      </w:pPr>
      <w:r w:rsidRPr="00AC1CB5">
        <w:rPr>
          <w:rStyle w:val="Pogrubienie"/>
          <w:rFonts w:ascii="Fira Sans" w:eastAsiaTheme="majorEastAsia" w:hAnsi="Fira Sans"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AC1CB5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EOG.</w:t>
      </w:r>
    </w:p>
    <w:p w:rsidR="00390FDA" w:rsidRDefault="00390FDA"/>
    <w:sectPr w:rsidR="00390FDA" w:rsidSect="00211793">
      <w:headerReference w:type="default" r:id="rId9"/>
      <w:footerReference w:type="default" r:id="rId10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1D" w:rsidRDefault="00EF701D" w:rsidP="00390FDA">
      <w:pPr>
        <w:spacing w:after="0" w:line="240" w:lineRule="auto"/>
      </w:pPr>
      <w:r>
        <w:separator/>
      </w:r>
    </w:p>
  </w:endnote>
  <w:endnote w:type="continuationSeparator" w:id="0">
    <w:p w:rsidR="00EF701D" w:rsidRDefault="00EF701D" w:rsidP="003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123161"/>
      <w:docPartObj>
        <w:docPartGallery w:val="Page Numbers (Bottom of Page)"/>
        <w:docPartUnique/>
      </w:docPartObj>
    </w:sdtPr>
    <w:sdtContent>
      <w:p w:rsidR="00211793" w:rsidRDefault="00211793">
        <w:pPr>
          <w:pStyle w:val="Stopka"/>
          <w:jc w:val="center"/>
        </w:pPr>
      </w:p>
      <w:p w:rsidR="00211793" w:rsidRDefault="00211793">
        <w:pPr>
          <w:pStyle w:val="Stopka"/>
          <w:jc w:val="center"/>
        </w:pPr>
        <w:r w:rsidRPr="000D5D91">
          <w:rPr>
            <w:rFonts w:ascii="Fira Sans" w:hAnsi="Fira Sans"/>
            <w:noProof/>
            <w:sz w:val="19"/>
            <w:szCs w:val="19"/>
          </w:rPr>
          <w:drawing>
            <wp:anchor distT="0" distB="0" distL="114300" distR="114300" simplePos="0" relativeHeight="251661312" behindDoc="0" locked="0" layoutInCell="1" allowOverlap="1" wp14:anchorId="39167683" wp14:editId="2DCD44D3">
              <wp:simplePos x="0" y="0"/>
              <wp:positionH relativeFrom="margin">
                <wp:align>left</wp:align>
              </wp:positionH>
              <wp:positionV relativeFrom="bottomMargin">
                <wp:posOffset>179070</wp:posOffset>
              </wp:positionV>
              <wp:extent cx="1440000" cy="640800"/>
              <wp:effectExtent l="0" t="0" r="8255" b="6985"/>
              <wp:wrapNone/>
              <wp:docPr id="76" name="Obraz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211793" w:rsidRDefault="00211793">
        <w:pPr>
          <w:pStyle w:val="Stopka"/>
          <w:jc w:val="center"/>
        </w:pPr>
      </w:p>
      <w:p w:rsidR="00211793" w:rsidRDefault="00211793">
        <w:pPr>
          <w:pStyle w:val="Stopka"/>
          <w:jc w:val="center"/>
        </w:pPr>
      </w:p>
      <w:p w:rsidR="00211793" w:rsidRDefault="00211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1D">
          <w:rPr>
            <w:noProof/>
          </w:rPr>
          <w:t>1</w:t>
        </w:r>
        <w:r>
          <w:fldChar w:fldCharType="end"/>
        </w:r>
      </w:p>
    </w:sdtContent>
  </w:sdt>
  <w:p w:rsidR="00211793" w:rsidRDefault="00211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1D" w:rsidRDefault="00EF701D" w:rsidP="00390FDA">
      <w:pPr>
        <w:spacing w:after="0" w:line="240" w:lineRule="auto"/>
      </w:pPr>
      <w:r>
        <w:separator/>
      </w:r>
    </w:p>
  </w:footnote>
  <w:footnote w:type="continuationSeparator" w:id="0">
    <w:p w:rsidR="00EF701D" w:rsidRDefault="00EF701D" w:rsidP="00390FDA">
      <w:pPr>
        <w:spacing w:after="0" w:line="240" w:lineRule="auto"/>
      </w:pPr>
      <w:r>
        <w:continuationSeparator/>
      </w:r>
    </w:p>
  </w:footnote>
  <w:footnote w:id="1">
    <w:p w:rsidR="00390FDA" w:rsidRPr="00DB4368" w:rsidRDefault="00390FDA" w:rsidP="00390FDA">
      <w:pPr>
        <w:pStyle w:val="Tekstprzypisudolnego"/>
        <w:ind w:left="142" w:hanging="142"/>
        <w:jc w:val="both"/>
        <w:rPr>
          <w:rFonts w:ascii="Fira Sans" w:hAnsi="Fira Sans"/>
          <w:sz w:val="16"/>
          <w:szCs w:val="16"/>
        </w:rPr>
      </w:pPr>
      <w:r w:rsidRPr="00DB4368">
        <w:rPr>
          <w:rStyle w:val="Odwoanieprzypisudolnego"/>
          <w:rFonts w:ascii="Fira Sans" w:hAnsi="Fira Sans"/>
          <w:sz w:val="16"/>
          <w:szCs w:val="16"/>
        </w:rPr>
        <w:footnoteRef/>
      </w:r>
      <w:r w:rsidRPr="00DB4368">
        <w:rPr>
          <w:rFonts w:ascii="Fira Sans" w:hAnsi="Fira Sans"/>
          <w:sz w:val="16"/>
          <w:szCs w:val="16"/>
        </w:rPr>
        <w:t xml:space="preserve"> </w:t>
      </w:r>
      <w:r w:rsidRPr="00DB4368">
        <w:rPr>
          <w:rFonts w:ascii="Fira Sans" w:eastAsia="Times New Roman" w:hAnsi="Fira Sans"/>
          <w:sz w:val="16"/>
          <w:szCs w:val="16"/>
          <w:lang w:eastAsia="pl-PL"/>
        </w:rPr>
        <w:t xml:space="preserve">Załącznik do zarządzenia nr 17 Prezesa GUS z dnia 19 grudnia 2019 r. </w:t>
      </w:r>
      <w:r w:rsidRPr="00DB4368">
        <w:rPr>
          <w:rFonts w:ascii="Fira Sans" w:hAnsi="Fira Sans" w:cs="Tahoma"/>
          <w:sz w:val="16"/>
          <w:szCs w:val="16"/>
        </w:rPr>
        <w:t>w sprawie wprowadzenia IK dla jssp, JRWA dla GUS, JRWA dla US oraz Instrukcji ws. organizacji i zakresu działania archiwów jssp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3" w:rsidRDefault="00211793">
    <w:pPr>
      <w:pStyle w:val="Nagwek"/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0" wp14:anchorId="7F7C98EA" wp14:editId="6A033B32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479600" cy="504000"/>
          <wp:effectExtent l="0" t="0" r="635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1793" w:rsidRDefault="00211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AB8"/>
    <w:multiLevelType w:val="hybridMultilevel"/>
    <w:tmpl w:val="AB0C977A"/>
    <w:lvl w:ilvl="0" w:tplc="D09CA35E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E336A"/>
    <w:multiLevelType w:val="hybridMultilevel"/>
    <w:tmpl w:val="53E00EF4"/>
    <w:lvl w:ilvl="0" w:tplc="DD94F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13510"/>
    <w:multiLevelType w:val="hybridMultilevel"/>
    <w:tmpl w:val="FBB62140"/>
    <w:lvl w:ilvl="0" w:tplc="6F1AC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33"/>
    <w:rsid w:val="00197133"/>
    <w:rsid w:val="00211793"/>
    <w:rsid w:val="00390FDA"/>
    <w:rsid w:val="00822159"/>
    <w:rsid w:val="00EF701D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A15D-6B69-4199-B493-695B3185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FDA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39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F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FD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90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0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0F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90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90FD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793"/>
  </w:style>
  <w:style w:type="paragraph" w:styleId="Stopka">
    <w:name w:val="footer"/>
    <w:basedOn w:val="Normalny"/>
    <w:link w:val="StopkaZnak"/>
    <w:uiPriority w:val="99"/>
    <w:unhideWhenUsed/>
    <w:rsid w:val="0021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krk@st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F"/>
    <w:rsid w:val="00573FE8"/>
    <w:rsid w:val="00A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B227BA06164E0CA39622A2D99E79D4">
    <w:name w:val="4DB227BA06164E0CA39622A2D99E79D4"/>
    <w:rsid w:val="00AF4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740E-4333-4B4B-B4EE-389BC6C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Cempura Dariusz</dc:creator>
  <cp:keywords/>
  <dc:description/>
  <cp:lastModifiedBy>Cempura Dariusz</cp:lastModifiedBy>
  <cp:revision>3</cp:revision>
  <dcterms:created xsi:type="dcterms:W3CDTF">2022-09-20T11:28:00Z</dcterms:created>
  <dcterms:modified xsi:type="dcterms:W3CDTF">2022-09-26T09:39:00Z</dcterms:modified>
</cp:coreProperties>
</file>